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Default="0020317A" w:rsidP="00E41D81">
      <w:pPr>
        <w:jc w:val="center"/>
        <w:rPr>
          <w:rFonts w:ascii="Times New Roman" w:hAnsi="Times New Roman" w:cs="Times New Roman"/>
          <w:b/>
          <w:szCs w:val="24"/>
        </w:rPr>
      </w:pPr>
      <w:bookmarkStart w:id="0" w:name="TabObj"/>
      <w:r w:rsidRPr="00AA3381">
        <w:rPr>
          <w:rFonts w:ascii="Times New Roman" w:hAnsi="Times New Roman" w:cs="Times New Roman"/>
          <w:b/>
          <w:szCs w:val="24"/>
        </w:rPr>
        <w:t>TERMO DE REFERÊNCIA</w:t>
      </w:r>
    </w:p>
    <w:p w:rsidR="0020317A" w:rsidRPr="00A33878" w:rsidRDefault="0020317A" w:rsidP="00DE7D62">
      <w:pPr>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NECESSIDADE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074CD1" w:rsidRDefault="00CB5389" w:rsidP="00074CD1">
            <w:pPr>
              <w:jc w:val="both"/>
              <w:rPr>
                <w:rFonts w:ascii="Times New Roman" w:hAnsi="Times New Roman" w:cs="Times New Roman"/>
              </w:rPr>
            </w:pPr>
            <w:r w:rsidRPr="00CB5389">
              <w:rPr>
                <w:rFonts w:ascii="Times New Roman" w:hAnsi="Times New Roman" w:cs="Times New Roman"/>
                <w:szCs w:val="24"/>
                <w:lang w:val="pt-BR"/>
              </w:rPr>
              <w:t>Atualização do parqu</w:t>
            </w:r>
            <w:r w:rsidR="00074CD1">
              <w:rPr>
                <w:rFonts w:ascii="Times New Roman" w:hAnsi="Times New Roman" w:cs="Times New Roman"/>
                <w:szCs w:val="24"/>
                <w:lang w:val="pt-BR"/>
              </w:rPr>
              <w:t xml:space="preserve">e de máquinas da </w:t>
            </w:r>
            <w:r w:rsidR="00074CD1">
              <w:rPr>
                <w:rFonts w:ascii="Times New Roman" w:hAnsi="Times New Roman" w:cs="Times New Roman"/>
                <w:szCs w:val="24"/>
              </w:rPr>
              <w:t>SC Participações e Parcerias S.A</w:t>
            </w:r>
            <w:r w:rsidR="005F0AE2">
              <w:rPr>
                <w:rFonts w:ascii="Times New Roman" w:hAnsi="Times New Roman" w:cs="Times New Roman"/>
                <w:szCs w:val="24"/>
              </w:rPr>
              <w:t xml:space="preserve"> </w:t>
            </w:r>
            <w:r w:rsidR="00074CD1">
              <w:rPr>
                <w:rFonts w:ascii="Times New Roman" w:hAnsi="Times New Roman" w:cs="Times New Roman"/>
                <w:szCs w:val="24"/>
              </w:rPr>
              <w:t>- SCPAR.</w:t>
            </w:r>
          </w:p>
        </w:tc>
      </w:tr>
    </w:tbl>
    <w:p w:rsidR="0020317A" w:rsidRPr="00A33878" w:rsidRDefault="0020317A" w:rsidP="00DE7D62">
      <w:pPr>
        <w:jc w:val="both"/>
        <w:rPr>
          <w:rFonts w:ascii="Times New Roman" w:hAnsi="Times New Roman" w:cs="Times New Roman"/>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CB5389" w:rsidRDefault="00CB5389" w:rsidP="001741EA">
            <w:pPr>
              <w:jc w:val="both"/>
              <w:rPr>
                <w:rFonts w:ascii="Times New Roman" w:hAnsi="Times New Roman" w:cs="Times New Roman"/>
                <w:szCs w:val="24"/>
              </w:rPr>
            </w:pPr>
            <w:r w:rsidRPr="00CB5389">
              <w:rPr>
                <w:rFonts w:ascii="Times New Roman" w:hAnsi="Times New Roman" w:cs="Times New Roman"/>
                <w:szCs w:val="24"/>
              </w:rPr>
              <w:t xml:space="preserve">Aquisição </w:t>
            </w:r>
            <w:r w:rsidR="001741EA">
              <w:rPr>
                <w:rFonts w:ascii="Times New Roman" w:hAnsi="Times New Roman" w:cs="Times New Roman"/>
                <w:szCs w:val="24"/>
              </w:rPr>
              <w:t xml:space="preserve">de </w:t>
            </w:r>
            <w:r w:rsidR="0072082E">
              <w:rPr>
                <w:rFonts w:ascii="Times New Roman" w:hAnsi="Times New Roman" w:cs="Times New Roman"/>
                <w:szCs w:val="24"/>
              </w:rPr>
              <w:t xml:space="preserve">dez (10) computares </w:t>
            </w:r>
            <w:r w:rsidR="00851A39">
              <w:rPr>
                <w:rFonts w:ascii="Times New Roman" w:hAnsi="Times New Roman" w:cs="Times New Roman"/>
                <w:szCs w:val="24"/>
              </w:rPr>
              <w:t>desktop</w:t>
            </w:r>
            <w:r w:rsidR="0072082E">
              <w:rPr>
                <w:rFonts w:ascii="Times New Roman" w:hAnsi="Times New Roman" w:cs="Times New Roman"/>
                <w:szCs w:val="24"/>
              </w:rPr>
              <w:t xml:space="preserve"> (do tipo </w:t>
            </w:r>
            <w:r w:rsidR="00851A39">
              <w:rPr>
                <w:rFonts w:ascii="Times New Roman" w:hAnsi="Times New Roman" w:cs="Times New Roman"/>
                <w:szCs w:val="24"/>
              </w:rPr>
              <w:t>mini estação de trabalho básica</w:t>
            </w:r>
            <w:r w:rsidR="0072082E">
              <w:rPr>
                <w:rFonts w:ascii="Times New Roman" w:hAnsi="Times New Roman" w:cs="Times New Roman"/>
                <w:szCs w:val="24"/>
              </w:rPr>
              <w:t>)</w:t>
            </w:r>
            <w:r w:rsidRPr="00CB5389">
              <w:rPr>
                <w:rFonts w:ascii="Times New Roman" w:hAnsi="Times New Roman" w:cs="Times New Roman"/>
                <w:szCs w:val="24"/>
              </w:rPr>
              <w:t>, conforme condições, descrições e especificações técnicas contidas neste termo de referência e seus anexos para atendiment</w:t>
            </w:r>
            <w:r w:rsidR="00074CD1">
              <w:rPr>
                <w:rFonts w:ascii="Times New Roman" w:hAnsi="Times New Roman" w:cs="Times New Roman"/>
                <w:szCs w:val="24"/>
              </w:rPr>
              <w:t>o aos departamentos da SC Participações e Parcerias S.A</w:t>
            </w:r>
            <w:r w:rsidR="005F0AE2">
              <w:rPr>
                <w:rFonts w:ascii="Times New Roman" w:hAnsi="Times New Roman" w:cs="Times New Roman"/>
                <w:szCs w:val="24"/>
              </w:rPr>
              <w:t xml:space="preserve"> </w:t>
            </w:r>
            <w:r w:rsidR="00074CD1">
              <w:rPr>
                <w:rFonts w:ascii="Times New Roman" w:hAnsi="Times New Roman" w:cs="Times New Roman"/>
                <w:szCs w:val="24"/>
              </w:rPr>
              <w:t>- SCPAR.</w:t>
            </w:r>
          </w:p>
        </w:tc>
      </w:tr>
    </w:tbl>
    <w:p w:rsidR="0020317A" w:rsidRPr="00A33878" w:rsidRDefault="0020317A" w:rsidP="00DE7D62">
      <w:pPr>
        <w:jc w:val="both"/>
        <w:rPr>
          <w:rFonts w:ascii="Times New Roman" w:hAnsi="Times New Roman" w:cs="Times New Roman"/>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rPr>
          <w:trHeight w:val="229"/>
        </w:trPr>
        <w:tc>
          <w:tcPr>
            <w:tcW w:w="9781" w:type="dxa"/>
            <w:shd w:val="clear" w:color="auto" w:fill="auto"/>
          </w:tcPr>
          <w:p w:rsidR="00CD593F" w:rsidRDefault="00CD593F" w:rsidP="0072082E">
            <w:pPr>
              <w:jc w:val="both"/>
              <w:rPr>
                <w:rFonts w:ascii="Times New Roman" w:hAnsi="Times New Roman" w:cs="Times New Roman"/>
                <w:b/>
                <w:szCs w:val="24"/>
              </w:rPr>
            </w:pPr>
          </w:p>
          <w:p w:rsidR="0072082E" w:rsidRPr="00851A39" w:rsidRDefault="00CD593F" w:rsidP="0072082E">
            <w:pPr>
              <w:jc w:val="both"/>
              <w:rPr>
                <w:rFonts w:ascii="Times New Roman" w:hAnsi="Times New Roman" w:cs="Times New Roman"/>
                <w:b/>
                <w:szCs w:val="24"/>
              </w:rPr>
            </w:pPr>
            <w:r>
              <w:rPr>
                <w:rFonts w:ascii="Times New Roman" w:hAnsi="Times New Roman" w:cs="Times New Roman"/>
                <w:b/>
                <w:szCs w:val="24"/>
              </w:rPr>
              <w:t>3.1</w:t>
            </w:r>
            <w:r w:rsidR="00851A39">
              <w:rPr>
                <w:rFonts w:ascii="Times New Roman" w:hAnsi="Times New Roman" w:cs="Times New Roman"/>
                <w:b/>
                <w:szCs w:val="24"/>
              </w:rPr>
              <w:t xml:space="preserve"> </w:t>
            </w:r>
            <w:r w:rsidR="0072082E" w:rsidRPr="00851A39">
              <w:rPr>
                <w:rFonts w:ascii="Times New Roman" w:hAnsi="Times New Roman" w:cs="Times New Roman"/>
                <w:b/>
                <w:szCs w:val="24"/>
              </w:rPr>
              <w:t>ESPECIFICAÇÃO TÉCNICA de MINI ESTAÇÃO DE TRABALHO BÁSICA</w:t>
            </w:r>
          </w:p>
          <w:p w:rsidR="0072082E" w:rsidRPr="0072082E" w:rsidRDefault="0072082E" w:rsidP="0072082E">
            <w:pPr>
              <w:jc w:val="both"/>
              <w:rPr>
                <w:rFonts w:ascii="Times New Roman" w:hAnsi="Times New Roman" w:cs="Times New Roman"/>
                <w:szCs w:val="24"/>
              </w:rPr>
            </w:pPr>
          </w:p>
          <w:p w:rsidR="0072082E" w:rsidRPr="00851A39" w:rsidRDefault="00CD593F" w:rsidP="0072082E">
            <w:pPr>
              <w:jc w:val="both"/>
              <w:rPr>
                <w:rFonts w:ascii="Times New Roman" w:hAnsi="Times New Roman" w:cs="Times New Roman"/>
                <w:b/>
                <w:szCs w:val="24"/>
              </w:rPr>
            </w:pPr>
            <w:r>
              <w:rPr>
                <w:rFonts w:ascii="Times New Roman" w:hAnsi="Times New Roman" w:cs="Times New Roman"/>
                <w:b/>
                <w:szCs w:val="24"/>
              </w:rPr>
              <w:t>3.1</w:t>
            </w:r>
            <w:r w:rsidR="00851A39" w:rsidRPr="00851A39">
              <w:rPr>
                <w:rFonts w:ascii="Times New Roman" w:hAnsi="Times New Roman" w:cs="Times New Roman"/>
                <w:b/>
                <w:szCs w:val="24"/>
              </w:rPr>
              <w:t xml:space="preserve">.1 </w:t>
            </w:r>
            <w:r w:rsidR="0072082E" w:rsidRPr="00851A39">
              <w:rPr>
                <w:rFonts w:ascii="Times New Roman" w:hAnsi="Times New Roman" w:cs="Times New Roman"/>
                <w:b/>
                <w:szCs w:val="24"/>
              </w:rPr>
              <w:t>Características mínimas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 Mini computador baseado em processador com 4 núcleos físicos, 8 threads operando a 3.0 GHz (base);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 Processador e chipset do mesmo fabricante;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3) Processador disponibilizados a partir do ano de 2020;</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4) BIOS Plug &amp; Play desenvolvida pelo fabricante do equipamento ou com direitos (copyright), número de série do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equipamento registrado na BIOS;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5) BIOS deverá ter opção de cadastro de número de inventário (patrimônio) e logotipo do órgão ao ligar o equipamento;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6) BIOS deve estar em conformidade com a normativa NIST 800-147 ou ISO/IEC 19678, baseado nos padrões de mercado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de maneira a usar métodos de criptografia robusta para verificar a integridade do BIOS antes de passar o controle de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execução a mesma.</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7) BIOS português ou inglês, desenvolvida pelo fabricante em conformidade com a especificação UEFI 2.1</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(http://www.uefi.org); O fabricante deverá possuir compatibilidade com o padrão UEFI, comprovada através do site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http://www.uefi.org/members, em qualquer categoria.</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8) Chip de segurança TPM (Trusted Platform Module) versão 2.0, acompanhado de drivers e software para implementação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 gerenciamento. O Chip será soldado à placa mãe, não sendo utilizado dispositivo adicional removível ou solução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baseada unicamente em software;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9) Deverá ser entregue solução que seja capaz de apagar os dados contidos nas unidades de armazenamento como HDD,</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SSD e SSHD em conformidade com a NIST SP800-88, acessível pela BIOS;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10) 8 GB DDR4 SDRAM, 2.666 MHz; 2 slots com tecnologia de duplo canal, 1 slot livre, permitindo expansão até 32 GB;</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11) Unidade de armazenamento em estado sólido (SSD) 240 GB, M.2 PCIe NVMe;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12) Teclado padrão ABNT (português Brasil, contendo caracteres da língua portuguesa Brasil, “ç”, “~”, “^”), bloco numérico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destacado, USB;</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13) Mouse óptico 800 dpi, dois botões, botão de rolagem, USB;</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lastRenderedPageBreak/>
              <w:t>14) Monitor de vídeo retro iluminado por LED, 23” widescreen, resolução 1920x1080 a 60 Hz, refresh de 8 ms, suporte a 16</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milhões de cores, contraste estático de 1000:1, brilho de 250 cd/m2, ângulo de visão 90º(H) e 60º(V), conexões VGA 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HDMI, furação tipo VESA; Base com ajustes de altura de no mínimo 10 cm, de inclinação e de rotação 90º</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(horizontal/vertical);</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15) Interface controladora gráfica de vídeo endereçando 1 GB de memória compartilhada com a RAM, resolução 1920x1080</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a 60Hz em 16 milhões de cores, duas saídas digitais, cabo e/ou adaptador compatível com o item anterior, suporte a</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dois monitores simultâneos;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16) Kit de fixação do gabinete ao monitor com característica tool-less. O kit de fixação não deverá impedir os ajustes de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inclinação, altura e rotação do monitor;</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17) Interface de áudio estéreo e microfone, saída frontal, conector P2, permitido saída combo;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18) 6 interfaces USB, sendo 2 USB 2.0 para o uso do Teclado e Mouse e outras 4 USB 3.0; sendo 2 frontais;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19) Interface padrão IEEE 802.3, 100/1000BaseTx/T, integrada a placa mãe;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20) Controladora de periféricos integrada a placa mãe;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21) Gabinete mini (Tiny-PC, MFF), volume máximo de 1.200 cm3. O gabinete deve permitir a possibilidade de integração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de trava do tipo Kensington ou similar, porém, não será necessário fornecimento do acessório trava Kensington ou</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similar, junto ao equipamento;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22) Abertura e manuseio do gabinete sem uso de ferramentas (“tool-less”), exceto na fixação do SSD;</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23) Gabinete, teclado, mouse, placa mãe e monitor de vídeo do mesmo fabricante do equipamento, obrigatório possuir a</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logo do fabricante; Vedada a utilização de qualquer tipo de colagem/etiqueta no produto original.</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24) Monitor de vídeo, gabinete, teclado e mouse no mesmo padrão de cor;</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25) Fonte de alimentação externa com eficiência de 85% (full load), full range 100 a 240 VAC de entrada, fase/neutro/terra,</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60Hz;</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26) Sistema operacional Windows 10 Pro 64 bits em português (Brasil) OEM, licenciado para o fabricante do equipamento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 respectivos drivers.</w:t>
            </w:r>
          </w:p>
          <w:p w:rsidR="0072082E" w:rsidRPr="0072082E" w:rsidRDefault="0072082E" w:rsidP="0072082E">
            <w:pPr>
              <w:jc w:val="both"/>
              <w:rPr>
                <w:rFonts w:ascii="Times New Roman" w:hAnsi="Times New Roman" w:cs="Times New Roman"/>
                <w:szCs w:val="24"/>
              </w:rPr>
            </w:pPr>
          </w:p>
          <w:p w:rsidR="0072082E" w:rsidRPr="00851A39" w:rsidRDefault="00851A39" w:rsidP="0072082E">
            <w:pPr>
              <w:jc w:val="both"/>
              <w:rPr>
                <w:rFonts w:ascii="Times New Roman" w:hAnsi="Times New Roman" w:cs="Times New Roman"/>
                <w:b/>
                <w:szCs w:val="24"/>
              </w:rPr>
            </w:pPr>
            <w:r w:rsidRPr="00851A39">
              <w:rPr>
                <w:rFonts w:ascii="Times New Roman" w:hAnsi="Times New Roman" w:cs="Times New Roman"/>
                <w:b/>
                <w:szCs w:val="24"/>
              </w:rPr>
              <w:t xml:space="preserve">3.2.2  </w:t>
            </w:r>
            <w:r w:rsidR="0072082E" w:rsidRPr="00851A39">
              <w:rPr>
                <w:rFonts w:ascii="Times New Roman" w:hAnsi="Times New Roman" w:cs="Times New Roman"/>
                <w:b/>
                <w:szCs w:val="24"/>
              </w:rPr>
              <w:t>CONDIÇÕES GERAIS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a) Todos os componentes do equipamento integrados pelo fabricante do mesmo - apresentar comprovação;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b) Configuração proposta totalmente compatível com o sistema operacional requerido – apresentar comprovação;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c) Atender a norma NBR 10152 ou ISO 9296 – apresentar comprovação;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d) Atender a portaria 170/2012 do INMETRO ou normas nela mencionadas: norma IEC 60950-1 (Segurança em</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equipamentos de TI), IEC 61000 (Compatibilidade eletromagnética) e CISPR 22/24 – apresentar comprovação;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 xml:space="preserve">e) Garantia de hardware de 3 anos, tipo “on-site”, disponibilizada pelo fabricante - apresentar comprovação; </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lastRenderedPageBreak/>
              <w:t>f) Equipamento no portfólio de produtos do fabricante. Não poderá estar anunciado em listas de fim de vida (End of Sale,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End of Life), caso seja descontinuado em menos de seis meses da entrega deverá ser substituído – apresentar</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declaração;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g) Fabricante deverá possuir programa de engenharia reversa e reciclagem/descarte seguro dos produtos e participar de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programas de sustentabilidade ambiental (RoHS) – apresentar comprovação;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h) Anexar documentação técnica detalhada oficial do fabricante, contemplando os requisitos solicitados;</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i) Adicionalmente a proposta, a licitante deverá indicar, ponto a ponto, com a indicação do documento e página onde se</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encontra a comprovação do atendimento de cada requisito e conformidade do material proposto com a especificação</w:t>
            </w:r>
          </w:p>
          <w:p w:rsidR="0072082E" w:rsidRPr="0072082E" w:rsidRDefault="0072082E" w:rsidP="0072082E">
            <w:pPr>
              <w:jc w:val="both"/>
              <w:rPr>
                <w:rFonts w:ascii="Times New Roman" w:hAnsi="Times New Roman" w:cs="Times New Roman"/>
                <w:szCs w:val="24"/>
              </w:rPr>
            </w:pPr>
            <w:r w:rsidRPr="0072082E">
              <w:rPr>
                <w:rFonts w:ascii="Times New Roman" w:hAnsi="Times New Roman" w:cs="Times New Roman"/>
                <w:szCs w:val="24"/>
              </w:rPr>
              <w:t>exigida deste termo de referência;</w:t>
            </w:r>
          </w:p>
          <w:p w:rsidR="0072082E" w:rsidRPr="00A33878" w:rsidRDefault="0072082E" w:rsidP="0072082E">
            <w:pPr>
              <w:jc w:val="both"/>
              <w:rPr>
                <w:rFonts w:ascii="Times New Roman" w:hAnsi="Times New Roman" w:cs="Times New Roman"/>
                <w:szCs w:val="24"/>
              </w:rPr>
            </w:pPr>
            <w:r w:rsidRPr="0072082E">
              <w:rPr>
                <w:rFonts w:ascii="Times New Roman" w:hAnsi="Times New Roman" w:cs="Times New Roman"/>
                <w:szCs w:val="24"/>
              </w:rPr>
              <w:t>j) Indicação do produto proposto no site do fabricante.</w:t>
            </w:r>
          </w:p>
        </w:tc>
      </w:tr>
    </w:tbl>
    <w:p w:rsidR="0020317A" w:rsidRPr="00A33878" w:rsidRDefault="0020317A" w:rsidP="00DE7D62">
      <w:pPr>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A33878" w:rsidRDefault="00E6724B" w:rsidP="00E6724B">
            <w:pPr>
              <w:jc w:val="both"/>
              <w:rPr>
                <w:rFonts w:ascii="Times New Roman" w:hAnsi="Times New Roman" w:cs="Times New Roman"/>
                <w:szCs w:val="24"/>
              </w:rPr>
            </w:pPr>
            <w:r>
              <w:rPr>
                <w:rFonts w:ascii="Times New Roman" w:hAnsi="Times New Roman" w:cs="Times New Roman"/>
                <w:szCs w:val="24"/>
              </w:rPr>
              <w:t>Dez (10</w:t>
            </w:r>
            <w:r w:rsidR="00CB5389" w:rsidRPr="00CB5389">
              <w:rPr>
                <w:rFonts w:ascii="Times New Roman" w:hAnsi="Times New Roman" w:cs="Times New Roman"/>
                <w:szCs w:val="24"/>
              </w:rPr>
              <w:t xml:space="preserve">) computadores </w:t>
            </w:r>
            <w:r>
              <w:rPr>
                <w:rFonts w:ascii="Times New Roman" w:hAnsi="Times New Roman" w:cs="Times New Roman"/>
                <w:szCs w:val="24"/>
              </w:rPr>
              <w:t>mini estação de trabalho básica.</w:t>
            </w:r>
          </w:p>
        </w:tc>
      </w:tr>
    </w:tbl>
    <w:p w:rsidR="0020317A" w:rsidRPr="00A33878" w:rsidRDefault="0020317A" w:rsidP="00DE7D62">
      <w:pPr>
        <w:jc w:val="both"/>
        <w:rPr>
          <w:rFonts w:ascii="Times New Roman" w:hAnsi="Times New Roman" w:cs="Times New Roman"/>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rPr>
          <w:trHeight w:val="17"/>
        </w:trPr>
        <w:tc>
          <w:tcPr>
            <w:tcW w:w="9781" w:type="dxa"/>
            <w:shd w:val="clear" w:color="auto" w:fill="auto"/>
          </w:tcPr>
          <w:p w:rsidR="00CB5389" w:rsidRDefault="002C5C0C" w:rsidP="00CB5389">
            <w:pPr>
              <w:jc w:val="both"/>
              <w:rPr>
                <w:rFonts w:ascii="Times New Roman" w:hAnsi="Times New Roman" w:cs="Times New Roman"/>
                <w:szCs w:val="24"/>
                <w:lang w:val="pt-BR"/>
              </w:rPr>
            </w:pPr>
            <w:r>
              <w:rPr>
                <w:rFonts w:ascii="Times New Roman" w:eastAsia="Times New Roman" w:hAnsi="Times New Roman" w:cs="Times New Roman"/>
              </w:rPr>
              <w:t>Justifica-se a aquisição do objeto deste Termo de</w:t>
            </w:r>
            <w:r w:rsidR="005F0AE2">
              <w:rPr>
                <w:rFonts w:ascii="Times New Roman" w:eastAsia="Times New Roman" w:hAnsi="Times New Roman" w:cs="Times New Roman"/>
              </w:rPr>
              <w:t xml:space="preserve"> </w:t>
            </w:r>
            <w:r>
              <w:rPr>
                <w:rFonts w:ascii="Times New Roman" w:eastAsia="Times New Roman" w:hAnsi="Times New Roman" w:cs="Times New Roman"/>
              </w:rPr>
              <w:t>Referência  pois, em geral,</w:t>
            </w:r>
            <w:r w:rsidR="00CB5389" w:rsidRPr="00C75720">
              <w:rPr>
                <w:rFonts w:ascii="Times New Roman" w:hAnsi="Times New Roman" w:cs="Times New Roman"/>
                <w:szCs w:val="24"/>
                <w:lang w:val="pt-BR"/>
              </w:rPr>
              <w:t xml:space="preserve"> a maior parte das tecnologias, computadores e equipamentos de interconexão passam por um ciclo de depreciação natural diretamente ligada a modernização e a evolução tecnológica, cabendo aos gestores as disposições necessárias a fim de garantir a continuidade das informações de forma proficiente. </w:t>
            </w:r>
          </w:p>
          <w:p w:rsidR="00CB5389" w:rsidRDefault="002C5C0C" w:rsidP="00CB5389">
            <w:pPr>
              <w:jc w:val="both"/>
              <w:rPr>
                <w:rFonts w:ascii="Times New Roman" w:hAnsi="Times New Roman" w:cs="Times New Roman"/>
                <w:szCs w:val="24"/>
                <w:lang w:val="pt-BR"/>
              </w:rPr>
            </w:pPr>
            <w:r>
              <w:rPr>
                <w:rFonts w:ascii="Times New Roman" w:hAnsi="Times New Roman" w:cs="Times New Roman"/>
                <w:szCs w:val="24"/>
                <w:lang w:val="pt-BR"/>
              </w:rPr>
              <w:t>Nesse contexto, a</w:t>
            </w:r>
            <w:r w:rsidR="008C523C">
              <w:rPr>
                <w:rFonts w:ascii="Times New Roman" w:hAnsi="Times New Roman" w:cs="Times New Roman"/>
                <w:szCs w:val="24"/>
                <w:lang w:val="pt-BR"/>
              </w:rPr>
              <w:t xml:space="preserve"> </w:t>
            </w:r>
            <w:r w:rsidR="00074CD1">
              <w:rPr>
                <w:rFonts w:ascii="Times New Roman" w:hAnsi="Times New Roman" w:cs="Times New Roman"/>
                <w:szCs w:val="24"/>
              </w:rPr>
              <w:t>SC Participações e Parcerias S.A- SCPAR.</w:t>
            </w:r>
            <w:r w:rsidR="00CB5389" w:rsidRPr="00C75720">
              <w:rPr>
                <w:rFonts w:ascii="Times New Roman" w:hAnsi="Times New Roman" w:cs="Times New Roman"/>
                <w:szCs w:val="24"/>
                <w:lang w:val="pt-BR"/>
              </w:rPr>
              <w:t xml:space="preserve"> </w:t>
            </w:r>
            <w:proofErr w:type="gramStart"/>
            <w:r w:rsidR="00CB5389" w:rsidRPr="00C75720">
              <w:rPr>
                <w:rFonts w:ascii="Times New Roman" w:hAnsi="Times New Roman" w:cs="Times New Roman"/>
                <w:szCs w:val="24"/>
                <w:lang w:val="pt-BR"/>
              </w:rPr>
              <w:t>adquiriu</w:t>
            </w:r>
            <w:proofErr w:type="gramEnd"/>
            <w:r w:rsidR="00CB5389" w:rsidRPr="00C75720">
              <w:rPr>
                <w:rFonts w:ascii="Times New Roman" w:hAnsi="Times New Roman" w:cs="Times New Roman"/>
                <w:szCs w:val="24"/>
                <w:lang w:val="pt-BR"/>
              </w:rPr>
              <w:t xml:space="preserve"> seu parque de máquinas atual em 2009. </w:t>
            </w:r>
            <w:r>
              <w:rPr>
                <w:rFonts w:ascii="Times New Roman" w:hAnsi="Times New Roman" w:cs="Times New Roman"/>
                <w:szCs w:val="24"/>
                <w:lang w:val="pt-BR"/>
              </w:rPr>
              <w:t>Porém, em</w:t>
            </w:r>
            <w:r w:rsidR="00CB5389" w:rsidRPr="00C75720">
              <w:rPr>
                <w:rFonts w:ascii="Times New Roman" w:hAnsi="Times New Roman" w:cs="Times New Roman"/>
                <w:szCs w:val="24"/>
                <w:lang w:val="pt-BR"/>
              </w:rPr>
              <w:t xml:space="preserve"> 2012 nossos equipamentos tiveram a</w:t>
            </w:r>
            <w:r w:rsidR="00CB5389">
              <w:rPr>
                <w:rFonts w:ascii="Times New Roman" w:hAnsi="Times New Roman" w:cs="Times New Roman"/>
                <w:szCs w:val="24"/>
                <w:lang w:val="pt-BR"/>
              </w:rPr>
              <w:t xml:space="preserve"> garantia de três anos expirada.</w:t>
            </w:r>
            <w:r w:rsidR="0028692E">
              <w:rPr>
                <w:rFonts w:ascii="Times New Roman" w:hAnsi="Times New Roman" w:cs="Times New Roman"/>
                <w:szCs w:val="24"/>
                <w:lang w:val="pt-BR"/>
              </w:rPr>
              <w:t xml:space="preserve"> </w:t>
            </w:r>
            <w:r w:rsidR="00391492">
              <w:rPr>
                <w:rFonts w:ascii="Times New Roman" w:hAnsi="Times New Roman" w:cs="Times New Roman"/>
                <w:szCs w:val="24"/>
                <w:lang w:val="pt-BR"/>
              </w:rPr>
              <w:t>Dessa forma, e</w:t>
            </w:r>
            <w:r w:rsidR="00CB5389" w:rsidRPr="00C75720">
              <w:rPr>
                <w:rFonts w:ascii="Times New Roman" w:hAnsi="Times New Roman" w:cs="Times New Roman"/>
                <w:szCs w:val="24"/>
                <w:lang w:val="pt-BR"/>
              </w:rPr>
              <w:t>m 2013 o</w:t>
            </w:r>
            <w:r>
              <w:rPr>
                <w:rFonts w:ascii="Times New Roman" w:hAnsi="Times New Roman" w:cs="Times New Roman"/>
                <w:szCs w:val="24"/>
                <w:lang w:val="pt-BR"/>
              </w:rPr>
              <w:t>s reparos foram efetuados internamente na empresa,</w:t>
            </w:r>
            <w:r w:rsidR="00CB5389" w:rsidRPr="00C75720">
              <w:rPr>
                <w:rFonts w:ascii="Times New Roman" w:hAnsi="Times New Roman" w:cs="Times New Roman"/>
                <w:szCs w:val="24"/>
                <w:lang w:val="pt-BR"/>
              </w:rPr>
              <w:t xml:space="preserve"> com trocas de peças entre os próprios equipamentos</w:t>
            </w:r>
            <w:r w:rsidR="00CB5389">
              <w:rPr>
                <w:rFonts w:ascii="Times New Roman" w:hAnsi="Times New Roman" w:cs="Times New Roman"/>
                <w:szCs w:val="24"/>
                <w:lang w:val="pt-BR"/>
              </w:rPr>
              <w:t>.</w:t>
            </w:r>
            <w:r w:rsidR="0028692E">
              <w:rPr>
                <w:rFonts w:ascii="Times New Roman" w:hAnsi="Times New Roman" w:cs="Times New Roman"/>
                <w:szCs w:val="24"/>
                <w:lang w:val="pt-BR"/>
              </w:rPr>
              <w:t xml:space="preserve"> </w:t>
            </w:r>
            <w:r w:rsidR="00391492">
              <w:rPr>
                <w:rFonts w:ascii="Times New Roman" w:hAnsi="Times New Roman" w:cs="Times New Roman"/>
                <w:szCs w:val="24"/>
                <w:lang w:val="pt-BR"/>
              </w:rPr>
              <w:t>Já e</w:t>
            </w:r>
            <w:r w:rsidR="00CB5389" w:rsidRPr="00C75720">
              <w:rPr>
                <w:rFonts w:ascii="Times New Roman" w:hAnsi="Times New Roman" w:cs="Times New Roman"/>
                <w:szCs w:val="24"/>
                <w:lang w:val="pt-BR"/>
              </w:rPr>
              <w:t>m 2014 contratou-se um laborató</w:t>
            </w:r>
            <w:r w:rsidR="00CB5389">
              <w:rPr>
                <w:rFonts w:ascii="Times New Roman" w:hAnsi="Times New Roman" w:cs="Times New Roman"/>
                <w:szCs w:val="24"/>
                <w:lang w:val="pt-BR"/>
              </w:rPr>
              <w:t>rio especializado em manutenção.</w:t>
            </w:r>
          </w:p>
          <w:p w:rsidR="00CB5389" w:rsidRDefault="00CB5389" w:rsidP="00CB5389">
            <w:pPr>
              <w:jc w:val="both"/>
              <w:rPr>
                <w:rFonts w:ascii="Times New Roman" w:hAnsi="Times New Roman" w:cs="Times New Roman"/>
                <w:szCs w:val="24"/>
                <w:lang w:val="pt-BR"/>
              </w:rPr>
            </w:pPr>
            <w:r w:rsidRPr="00C75720">
              <w:rPr>
                <w:rFonts w:ascii="Times New Roman" w:hAnsi="Times New Roman" w:cs="Times New Roman"/>
                <w:szCs w:val="24"/>
                <w:lang w:val="pt-BR"/>
              </w:rPr>
              <w:t xml:space="preserve">Desde então mantemos contrato com empresa especializada na manutenção dos equipamentos do fabricante. </w:t>
            </w:r>
            <w:r w:rsidR="009638ED">
              <w:rPr>
                <w:rFonts w:ascii="Times New Roman" w:hAnsi="Times New Roman" w:cs="Times New Roman"/>
                <w:szCs w:val="24"/>
                <w:lang w:val="pt-BR"/>
              </w:rPr>
              <w:t>No entanto</w:t>
            </w:r>
            <w:r w:rsidR="00391492">
              <w:rPr>
                <w:rFonts w:ascii="Times New Roman" w:hAnsi="Times New Roman" w:cs="Times New Roman"/>
                <w:szCs w:val="24"/>
                <w:lang w:val="pt-BR"/>
              </w:rPr>
              <w:t>, r</w:t>
            </w:r>
            <w:r w:rsidRPr="00C75720">
              <w:rPr>
                <w:rFonts w:ascii="Times New Roman" w:hAnsi="Times New Roman" w:cs="Times New Roman"/>
                <w:szCs w:val="24"/>
                <w:lang w:val="pt-BR"/>
              </w:rPr>
              <w:t>ecentemente a</w:t>
            </w:r>
            <w:r w:rsidR="00391492">
              <w:rPr>
                <w:rFonts w:ascii="Times New Roman" w:hAnsi="Times New Roman" w:cs="Times New Roman"/>
                <w:szCs w:val="24"/>
                <w:lang w:val="pt-BR"/>
              </w:rPr>
              <w:t xml:space="preserve"> empresa</w:t>
            </w:r>
            <w:r w:rsidRPr="00C75720">
              <w:rPr>
                <w:rFonts w:ascii="Times New Roman" w:hAnsi="Times New Roman" w:cs="Times New Roman"/>
                <w:szCs w:val="24"/>
                <w:lang w:val="pt-BR"/>
              </w:rPr>
              <w:t xml:space="preserve"> prestadora de serviço sina</w:t>
            </w:r>
            <w:r w:rsidR="00391492">
              <w:rPr>
                <w:rFonts w:ascii="Times New Roman" w:hAnsi="Times New Roman" w:cs="Times New Roman"/>
                <w:szCs w:val="24"/>
                <w:lang w:val="pt-BR"/>
              </w:rPr>
              <w:t xml:space="preserve">lizou dificuldades em encontrar </w:t>
            </w:r>
            <w:r w:rsidRPr="00C75720">
              <w:rPr>
                <w:rFonts w:ascii="Times New Roman" w:hAnsi="Times New Roman" w:cs="Times New Roman"/>
                <w:szCs w:val="24"/>
                <w:lang w:val="pt-BR"/>
              </w:rPr>
              <w:t xml:space="preserve">peças de reposição no mercado. </w:t>
            </w:r>
            <w:r w:rsidR="00391492">
              <w:rPr>
                <w:rFonts w:ascii="Times New Roman" w:hAnsi="Times New Roman" w:cs="Times New Roman"/>
                <w:szCs w:val="24"/>
                <w:lang w:val="pt-BR"/>
              </w:rPr>
              <w:t>Além disso, c</w:t>
            </w:r>
            <w:r w:rsidRPr="00C75720">
              <w:rPr>
                <w:rFonts w:ascii="Times New Roman" w:hAnsi="Times New Roman" w:cs="Times New Roman"/>
                <w:szCs w:val="24"/>
                <w:lang w:val="pt-BR"/>
              </w:rPr>
              <w:t xml:space="preserve">asos como o de um laptop que queimou a placa mãe e esteve sem prazo de retorno ilustram a situação. </w:t>
            </w:r>
          </w:p>
          <w:p w:rsidR="0020317A" w:rsidRPr="00CD744D" w:rsidRDefault="00293806" w:rsidP="00DE7D62">
            <w:pPr>
              <w:jc w:val="both"/>
              <w:rPr>
                <w:rFonts w:ascii="Times New Roman" w:hAnsi="Times New Roman" w:cs="Times New Roman"/>
                <w:szCs w:val="24"/>
                <w:lang w:val="pt-BR"/>
              </w:rPr>
            </w:pPr>
            <w:r>
              <w:rPr>
                <w:rFonts w:ascii="Times New Roman" w:hAnsi="Times New Roman" w:cs="Times New Roman"/>
                <w:szCs w:val="24"/>
                <w:lang w:val="pt-BR"/>
              </w:rPr>
              <w:t>Em face dessa realidade, verifica-se</w:t>
            </w:r>
            <w:r w:rsidR="00391492">
              <w:rPr>
                <w:rFonts w:ascii="Times New Roman" w:hAnsi="Times New Roman" w:cs="Times New Roman"/>
                <w:szCs w:val="24"/>
                <w:lang w:val="pt-BR"/>
              </w:rPr>
              <w:t xml:space="preserve"> que a </w:t>
            </w:r>
            <w:r w:rsidR="00074CD1">
              <w:rPr>
                <w:rFonts w:ascii="Times New Roman" w:hAnsi="Times New Roman" w:cs="Times New Roman"/>
                <w:szCs w:val="24"/>
              </w:rPr>
              <w:t>SC Participações e Parcerias S.A- SCPAR.</w:t>
            </w:r>
            <w:r w:rsidR="00CB5389" w:rsidRPr="00C75720">
              <w:rPr>
                <w:rFonts w:ascii="Times New Roman" w:hAnsi="Times New Roman" w:cs="Times New Roman"/>
                <w:szCs w:val="24"/>
                <w:lang w:val="pt-BR"/>
              </w:rPr>
              <w:t xml:space="preserve"> </w:t>
            </w:r>
            <w:proofErr w:type="gramStart"/>
            <w:r w:rsidR="00CB5389" w:rsidRPr="00C75720">
              <w:rPr>
                <w:rFonts w:ascii="Times New Roman" w:hAnsi="Times New Roman" w:cs="Times New Roman"/>
                <w:szCs w:val="24"/>
                <w:lang w:val="pt-BR"/>
              </w:rPr>
              <w:t>não</w:t>
            </w:r>
            <w:proofErr w:type="gramEnd"/>
            <w:r w:rsidR="00CB5389" w:rsidRPr="00C75720">
              <w:rPr>
                <w:rFonts w:ascii="Times New Roman" w:hAnsi="Times New Roman" w:cs="Times New Roman"/>
                <w:szCs w:val="24"/>
                <w:lang w:val="pt-BR"/>
              </w:rPr>
              <w:t xml:space="preserve"> dispõe de equipamentos atualizados para alocar</w:t>
            </w:r>
            <w:r w:rsidR="009638ED">
              <w:rPr>
                <w:rFonts w:ascii="Times New Roman" w:hAnsi="Times New Roman" w:cs="Times New Roman"/>
                <w:szCs w:val="24"/>
                <w:lang w:val="pt-BR"/>
              </w:rPr>
              <w:t xml:space="preserve"> às áreas meio/fim e diretoria da empresa, havendo</w:t>
            </w:r>
            <w:r w:rsidR="00092289">
              <w:rPr>
                <w:rFonts w:ascii="Times New Roman" w:hAnsi="Times New Roman" w:cs="Times New Roman"/>
                <w:szCs w:val="24"/>
                <w:lang w:val="pt-BR"/>
              </w:rPr>
              <w:t>, portanto,</w:t>
            </w:r>
            <w:r w:rsidR="009638ED">
              <w:rPr>
                <w:rFonts w:ascii="Times New Roman" w:hAnsi="Times New Roman" w:cs="Times New Roman"/>
                <w:szCs w:val="24"/>
                <w:lang w:val="pt-BR"/>
              </w:rPr>
              <w:t xml:space="preserve"> a premente necessidade</w:t>
            </w:r>
            <w:r w:rsidR="0031013C">
              <w:rPr>
                <w:rFonts w:ascii="Times New Roman" w:hAnsi="Times New Roman" w:cs="Times New Roman"/>
                <w:szCs w:val="24"/>
                <w:lang w:val="pt-BR"/>
              </w:rPr>
              <w:t xml:space="preserve"> da aquisição</w:t>
            </w:r>
            <w:r w:rsidR="009638ED">
              <w:rPr>
                <w:rFonts w:ascii="Times New Roman" w:hAnsi="Times New Roman" w:cs="Times New Roman"/>
                <w:szCs w:val="24"/>
                <w:lang w:val="pt-BR"/>
              </w:rPr>
              <w:t xml:space="preserve"> de </w:t>
            </w:r>
            <w:r w:rsidR="00092289">
              <w:rPr>
                <w:rFonts w:ascii="Times New Roman" w:hAnsi="Times New Roman" w:cs="Times New Roman"/>
                <w:szCs w:val="24"/>
                <w:lang w:val="pt-BR"/>
              </w:rPr>
              <w:t>novas máquinas</w:t>
            </w:r>
            <w:r w:rsidR="00CB5389" w:rsidRPr="00C75720">
              <w:rPr>
                <w:rFonts w:ascii="Times New Roman" w:hAnsi="Times New Roman" w:cs="Times New Roman"/>
                <w:szCs w:val="24"/>
                <w:lang w:val="pt-BR"/>
              </w:rPr>
              <w:t xml:space="preserve"> para seu processamento eficaz.</w:t>
            </w:r>
          </w:p>
        </w:tc>
      </w:tr>
    </w:tbl>
    <w:p w:rsidR="0020317A" w:rsidRPr="00A33878" w:rsidRDefault="0020317A" w:rsidP="00DE7D62">
      <w:pPr>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JUSTIFICATIVA PARA A EXIGÊNCIA OU INDICAÇÃO DE MARCA/MODELO, CERTIFICAÇÃO DE QUALIDADE OU DE CARTA DE SOLIDARIEDADE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A30800">
        <w:trPr>
          <w:trHeight w:val="356"/>
        </w:trPr>
        <w:tc>
          <w:tcPr>
            <w:tcW w:w="9781" w:type="dxa"/>
            <w:shd w:val="clear" w:color="auto" w:fill="auto"/>
          </w:tcPr>
          <w:p w:rsidR="0020317A" w:rsidRPr="00A33878" w:rsidRDefault="00A30800" w:rsidP="00A30800">
            <w:pPr>
              <w:jc w:val="both"/>
              <w:rPr>
                <w:rFonts w:ascii="Times New Roman" w:hAnsi="Times New Roman" w:cs="Times New Roman"/>
                <w:szCs w:val="24"/>
              </w:rPr>
            </w:pPr>
            <w:r>
              <w:rPr>
                <w:rFonts w:ascii="Times New Roman" w:hAnsi="Times New Roman" w:cs="Times New Roman"/>
                <w:b/>
                <w:szCs w:val="24"/>
              </w:rPr>
              <w:t>Não se aplica.</w:t>
            </w:r>
          </w:p>
        </w:tc>
      </w:tr>
    </w:tbl>
    <w:p w:rsidR="0020317A" w:rsidRDefault="0028692E" w:rsidP="00DE7D62">
      <w:pPr>
        <w:widowControl/>
        <w:jc w:val="both"/>
        <w:rPr>
          <w:rFonts w:ascii="Times New Roman" w:hAnsi="Times New Roman" w:cs="Times New Roman"/>
          <w:b/>
          <w:szCs w:val="24"/>
        </w:rPr>
      </w:pPr>
      <w:r>
        <w:rPr>
          <w:rFonts w:ascii="Times New Roman" w:hAnsi="Times New Roman" w:cs="Times New Roman"/>
          <w:b/>
          <w:szCs w:val="24"/>
        </w:rPr>
        <w:t xml:space="preserve"> </w:t>
      </w:r>
    </w:p>
    <w:p w:rsidR="0028692E" w:rsidRDefault="0028692E" w:rsidP="00DE7D62">
      <w:pPr>
        <w:widowControl/>
        <w:jc w:val="both"/>
        <w:rPr>
          <w:rFonts w:ascii="Times New Roman" w:hAnsi="Times New Roman" w:cs="Times New Roman"/>
          <w:b/>
          <w:szCs w:val="24"/>
        </w:rPr>
      </w:pPr>
    </w:p>
    <w:p w:rsidR="0028692E" w:rsidRPr="00A33878" w:rsidRDefault="0028692E"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lastRenderedPageBreak/>
        <w:t>VALOR ESTIMADO DA CONTRATAÇÃO (PESQUISA DE MERCADO)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8531CE">
        <w:trPr>
          <w:trHeight w:val="26"/>
        </w:trPr>
        <w:tc>
          <w:tcPr>
            <w:tcW w:w="8647" w:type="dxa"/>
            <w:shd w:val="clear" w:color="auto" w:fill="auto"/>
          </w:tcPr>
          <w:p w:rsidR="0041513B" w:rsidRDefault="0041513B" w:rsidP="00A30800">
            <w:pPr>
              <w:jc w:val="both"/>
              <w:rPr>
                <w:rFonts w:ascii="Times New Roman" w:hAnsi="Times New Roman" w:cs="Times New Roman"/>
                <w:szCs w:val="24"/>
              </w:rPr>
            </w:pPr>
            <w:r>
              <w:rPr>
                <w:rFonts w:ascii="Times New Roman" w:hAnsi="Times New Roman" w:cs="Times New Roman"/>
                <w:szCs w:val="24"/>
              </w:rPr>
              <w:t>Os orçamentos necessitam</w:t>
            </w:r>
            <w:r w:rsidR="0020317A" w:rsidRPr="00090859">
              <w:rPr>
                <w:rFonts w:ascii="Times New Roman" w:hAnsi="Times New Roman" w:cs="Times New Roman"/>
                <w:szCs w:val="24"/>
              </w:rPr>
              <w:t xml:space="preserve"> indicar dados básicos dos fornecedores consultados</w:t>
            </w:r>
            <w:r w:rsidR="00481EC6">
              <w:rPr>
                <w:rFonts w:ascii="Times New Roman" w:hAnsi="Times New Roman" w:cs="Times New Roman"/>
                <w:szCs w:val="24"/>
              </w:rPr>
              <w:t xml:space="preserve"> como CNPJ</w:t>
            </w:r>
            <w:r w:rsidR="0020317A" w:rsidRPr="00090859">
              <w:rPr>
                <w:rFonts w:ascii="Times New Roman" w:hAnsi="Times New Roman" w:cs="Times New Roman"/>
                <w:szCs w:val="24"/>
              </w:rPr>
              <w:t>, d</w:t>
            </w:r>
            <w:r w:rsidR="00D069B3">
              <w:rPr>
                <w:rFonts w:ascii="Times New Roman" w:hAnsi="Times New Roman" w:cs="Times New Roman"/>
                <w:szCs w:val="24"/>
              </w:rPr>
              <w:t>ata das pesquisas e, também</w:t>
            </w:r>
            <w:r w:rsidR="006D73D7">
              <w:rPr>
                <w:rFonts w:ascii="Times New Roman" w:hAnsi="Times New Roman" w:cs="Times New Roman"/>
                <w:szCs w:val="24"/>
              </w:rPr>
              <w:t>,</w:t>
            </w:r>
            <w:r w:rsidR="0020317A" w:rsidRPr="00090859">
              <w:rPr>
                <w:rFonts w:ascii="Times New Roman" w:hAnsi="Times New Roman" w:cs="Times New Roman"/>
                <w:szCs w:val="24"/>
              </w:rPr>
              <w:t xml:space="preserve"> contato</w:t>
            </w:r>
            <w:r w:rsidR="006D73D7">
              <w:rPr>
                <w:rFonts w:ascii="Times New Roman" w:hAnsi="Times New Roman" w:cs="Times New Roman"/>
                <w:szCs w:val="24"/>
              </w:rPr>
              <w:t>s</w:t>
            </w:r>
            <w:r w:rsidR="0020317A" w:rsidRPr="00090859">
              <w:rPr>
                <w:rFonts w:ascii="Times New Roman" w:hAnsi="Times New Roman" w:cs="Times New Roman"/>
                <w:szCs w:val="24"/>
              </w:rPr>
              <w:t xml:space="preserve"> d</w:t>
            </w:r>
            <w:r w:rsidR="00481EC6">
              <w:rPr>
                <w:rFonts w:ascii="Times New Roman" w:hAnsi="Times New Roman" w:cs="Times New Roman"/>
                <w:szCs w:val="24"/>
              </w:rPr>
              <w:t>a empresa (e-mail, telefone etc</w:t>
            </w:r>
            <w:r w:rsidR="0020317A" w:rsidRPr="00090859">
              <w:rPr>
                <w:rFonts w:ascii="Times New Roman" w:hAnsi="Times New Roman" w:cs="Times New Roman"/>
                <w:szCs w:val="24"/>
              </w:rPr>
              <w:t xml:space="preserve">). </w:t>
            </w:r>
          </w:p>
          <w:p w:rsidR="00481EC6" w:rsidRDefault="006D73D7" w:rsidP="00A30800">
            <w:pPr>
              <w:jc w:val="both"/>
              <w:rPr>
                <w:rFonts w:ascii="Times New Roman" w:hAnsi="Times New Roman" w:cs="Times New Roman"/>
                <w:szCs w:val="24"/>
              </w:rPr>
            </w:pPr>
            <w:r>
              <w:rPr>
                <w:rFonts w:ascii="Times New Roman" w:hAnsi="Times New Roman" w:cs="Times New Roman"/>
                <w:szCs w:val="24"/>
              </w:rPr>
              <w:t>Além disso,</w:t>
            </w:r>
            <w:r w:rsidR="0041513B">
              <w:rPr>
                <w:rFonts w:ascii="Times New Roman" w:hAnsi="Times New Roman" w:cs="Times New Roman"/>
                <w:szCs w:val="24"/>
              </w:rPr>
              <w:t xml:space="preserve"> necessitam</w:t>
            </w:r>
            <w:r w:rsidR="0020317A" w:rsidRPr="00090859">
              <w:rPr>
                <w:rFonts w:ascii="Times New Roman" w:hAnsi="Times New Roman" w:cs="Times New Roman"/>
                <w:szCs w:val="24"/>
              </w:rPr>
              <w:t xml:space="preserve"> corr</w:t>
            </w:r>
            <w:r w:rsidR="0041513B">
              <w:rPr>
                <w:rFonts w:ascii="Times New Roman" w:hAnsi="Times New Roman" w:cs="Times New Roman"/>
                <w:szCs w:val="24"/>
              </w:rPr>
              <w:t>esponder ao objeto espe</w:t>
            </w:r>
            <w:r w:rsidR="00D069B3">
              <w:rPr>
                <w:rFonts w:ascii="Times New Roman" w:hAnsi="Times New Roman" w:cs="Times New Roman"/>
                <w:szCs w:val="24"/>
              </w:rPr>
              <w:t>cificado. Igualmente</w:t>
            </w:r>
            <w:r>
              <w:rPr>
                <w:rFonts w:ascii="Times New Roman" w:hAnsi="Times New Roman" w:cs="Times New Roman"/>
                <w:szCs w:val="24"/>
              </w:rPr>
              <w:t xml:space="preserve"> devem estar</w:t>
            </w:r>
            <w:r w:rsidR="00481EC6">
              <w:rPr>
                <w:rFonts w:ascii="Times New Roman" w:hAnsi="Times New Roman" w:cs="Times New Roman"/>
                <w:szCs w:val="24"/>
              </w:rPr>
              <w:t>assinados</w:t>
            </w:r>
            <w:r w:rsidR="0020317A" w:rsidRPr="00090859">
              <w:rPr>
                <w:rFonts w:ascii="Times New Roman" w:hAnsi="Times New Roman" w:cs="Times New Roman"/>
                <w:szCs w:val="24"/>
              </w:rPr>
              <w:t xml:space="preserve">/carimbados ou juntado o e-mail de encaminhamento que </w:t>
            </w:r>
            <w:r w:rsidR="002A51C1">
              <w:rPr>
                <w:rFonts w:ascii="Times New Roman" w:hAnsi="Times New Roman" w:cs="Times New Roman"/>
                <w:szCs w:val="24"/>
              </w:rPr>
              <w:t xml:space="preserve">veiculou </w:t>
            </w:r>
            <w:r w:rsidR="0020317A" w:rsidRPr="00A03D44">
              <w:rPr>
                <w:rFonts w:ascii="Times New Roman" w:hAnsi="Times New Roman" w:cs="Times New Roman"/>
                <w:szCs w:val="24"/>
              </w:rPr>
              <w:t xml:space="preserve">o orçamento como anexo. </w:t>
            </w:r>
          </w:p>
          <w:p w:rsidR="0020317A" w:rsidRPr="00A33878" w:rsidRDefault="00481EC6" w:rsidP="00A30800">
            <w:pPr>
              <w:jc w:val="both"/>
              <w:rPr>
                <w:rFonts w:ascii="Times New Roman" w:hAnsi="Times New Roman" w:cs="Times New Roman"/>
                <w:szCs w:val="24"/>
              </w:rPr>
            </w:pPr>
            <w:r>
              <w:rPr>
                <w:rFonts w:ascii="Times New Roman" w:hAnsi="Times New Roman" w:cs="Times New Roman"/>
                <w:szCs w:val="24"/>
              </w:rPr>
              <w:t>Ademais, ressalta-se que o</w:t>
            </w:r>
            <w:r w:rsidR="0020317A" w:rsidRPr="00A03D44">
              <w:rPr>
                <w:rFonts w:ascii="Times New Roman" w:hAnsi="Times New Roman" w:cs="Times New Roman"/>
                <w:szCs w:val="24"/>
              </w:rPr>
              <w:t>rçamentos obtidos na internet também devem indicar o CNPJ, URL</w:t>
            </w:r>
            <w:r w:rsidR="0020317A">
              <w:rPr>
                <w:rFonts w:ascii="Times New Roman" w:hAnsi="Times New Roman" w:cs="Times New Roman"/>
                <w:szCs w:val="24"/>
              </w:rPr>
              <w:t xml:space="preserve"> (endereço do site)</w:t>
            </w:r>
            <w:r>
              <w:rPr>
                <w:rFonts w:ascii="Times New Roman" w:hAnsi="Times New Roman" w:cs="Times New Roman"/>
                <w:szCs w:val="24"/>
              </w:rPr>
              <w:t>,</w:t>
            </w:r>
            <w:r w:rsidR="0020317A" w:rsidRPr="00A03D44">
              <w:rPr>
                <w:rFonts w:ascii="Times New Roman" w:hAnsi="Times New Roman" w:cs="Times New Roman"/>
                <w:szCs w:val="24"/>
              </w:rPr>
              <w:t xml:space="preserve"> data e hora da pesquisa no rodapé/cabeçalho da folha.</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8531CE">
        <w:tc>
          <w:tcPr>
            <w:tcW w:w="8647" w:type="dxa"/>
            <w:shd w:val="clear" w:color="auto" w:fill="auto"/>
          </w:tcPr>
          <w:p w:rsidR="0020317A" w:rsidRPr="00A33878" w:rsidRDefault="0020317A" w:rsidP="00DE7D62">
            <w:pPr>
              <w:jc w:val="both"/>
              <w:rPr>
                <w:rFonts w:ascii="Times New Roman" w:hAnsi="Times New Roman" w:cs="Times New Roman"/>
                <w:szCs w:val="24"/>
              </w:rPr>
            </w:pPr>
            <w:r w:rsidRPr="00A33878">
              <w:rPr>
                <w:rFonts w:ascii="Times New Roman" w:hAnsi="Times New Roman" w:cs="Times New Roman"/>
                <w:szCs w:val="24"/>
              </w:rPr>
              <w:t>A proposta dos licitantes deve atender aos requisitos previstos no edital, neste Termo de Referência e anexos</w:t>
            </w:r>
            <w:r>
              <w:rPr>
                <w:rFonts w:ascii="Times New Roman" w:hAnsi="Times New Roman" w:cs="Times New Roman"/>
                <w:szCs w:val="24"/>
              </w:rPr>
              <w:t xml:space="preserve"> e o</w:t>
            </w:r>
            <w:r w:rsidRPr="00A33878">
              <w:rPr>
                <w:rFonts w:ascii="Times New Roman" w:hAnsi="Times New Roman" w:cs="Times New Roman"/>
                <w:szCs w:val="24"/>
              </w:rPr>
              <w:t xml:space="preserve"> seu prazo de validade deverá ser de no mínimo </w:t>
            </w:r>
            <w:r w:rsidRPr="00A33878">
              <w:rPr>
                <w:rFonts w:ascii="Times New Roman" w:hAnsi="Times New Roman" w:cs="Times New Roman"/>
                <w:b/>
                <w:szCs w:val="24"/>
              </w:rPr>
              <w:t>60 (sessenta) dia</w:t>
            </w:r>
            <w:r w:rsidR="00A30800">
              <w:rPr>
                <w:rFonts w:ascii="Times New Roman" w:hAnsi="Times New Roman" w:cs="Times New Roman"/>
                <w:b/>
                <w:szCs w:val="24"/>
              </w:rPr>
              <w:t>s.</w:t>
            </w:r>
          </w:p>
          <w:p w:rsidR="0020317A" w:rsidRDefault="00C86810" w:rsidP="00DE7D62">
            <w:pPr>
              <w:jc w:val="both"/>
              <w:rPr>
                <w:rFonts w:ascii="Times New Roman" w:hAnsi="Times New Roman" w:cs="Times New Roman"/>
                <w:szCs w:val="24"/>
              </w:rPr>
            </w:pPr>
            <w:r>
              <w:rPr>
                <w:rFonts w:ascii="Times New Roman" w:hAnsi="Times New Roman" w:cs="Times New Roman"/>
                <w:szCs w:val="24"/>
              </w:rPr>
              <w:t>O</w:t>
            </w:r>
            <w:r w:rsidR="0020317A" w:rsidRPr="00A33878">
              <w:rPr>
                <w:rFonts w:ascii="Times New Roman" w:hAnsi="Times New Roman" w:cs="Times New Roman"/>
                <w:szCs w:val="24"/>
              </w:rPr>
              <w:t xml:space="preserve"> proponente deverá indicar na </w:t>
            </w:r>
            <w:r w:rsidR="00907FE6">
              <w:rPr>
                <w:rFonts w:ascii="Times New Roman" w:hAnsi="Times New Roman" w:cs="Times New Roman"/>
                <w:szCs w:val="24"/>
              </w:rPr>
              <w:t>proposta ou em documento apartado</w:t>
            </w:r>
            <w:r w:rsidR="0020317A" w:rsidRPr="00A33878">
              <w:rPr>
                <w:rFonts w:ascii="Times New Roman" w:hAnsi="Times New Roman" w:cs="Times New Roman"/>
                <w:szCs w:val="24"/>
              </w:rPr>
              <w:t xml:space="preserve"> a relação da(s) empresa(s) prestadora(s) de assistência técnica</w:t>
            </w:r>
            <w:r w:rsidR="0020317A">
              <w:rPr>
                <w:rFonts w:ascii="Times New Roman" w:hAnsi="Times New Roman" w:cs="Times New Roman"/>
                <w:szCs w:val="24"/>
              </w:rPr>
              <w:t xml:space="preserve"> referente ao produto ofertado</w:t>
            </w:r>
            <w:r w:rsidR="0020317A" w:rsidRPr="00A33878">
              <w:rPr>
                <w:rFonts w:ascii="Times New Roman" w:hAnsi="Times New Roman" w:cs="Times New Roman"/>
                <w:szCs w:val="24"/>
              </w:rPr>
              <w:t>.</w:t>
            </w:r>
          </w:p>
          <w:p w:rsidR="00A30800" w:rsidRPr="009C5D82" w:rsidRDefault="0020317A" w:rsidP="00A30800">
            <w:pPr>
              <w:jc w:val="both"/>
              <w:rPr>
                <w:rFonts w:ascii="Times New Roman" w:hAnsi="Times New Roman" w:cs="Times New Roman"/>
                <w:szCs w:val="24"/>
              </w:rPr>
            </w:pPr>
            <w:r w:rsidRPr="007C07BD">
              <w:rPr>
                <w:rFonts w:ascii="Times New Roman" w:hAnsi="Times New Roman" w:cs="Times New Roman"/>
                <w:szCs w:val="24"/>
              </w:rPr>
              <w:t xml:space="preserve">Cabe ao gestor demandante avaliar a necessidade de se exigir </w:t>
            </w:r>
            <w:r>
              <w:rPr>
                <w:rFonts w:ascii="Times New Roman" w:hAnsi="Times New Roman" w:cs="Times New Roman"/>
                <w:szCs w:val="24"/>
              </w:rPr>
              <w:t>que o licitante apresente</w:t>
            </w:r>
            <w:r w:rsidRPr="007C07BD">
              <w:rPr>
                <w:rFonts w:ascii="Times New Roman" w:hAnsi="Times New Roman" w:cs="Times New Roman"/>
                <w:szCs w:val="24"/>
              </w:rPr>
              <w:t xml:space="preserve"> manuais técnicos, </w:t>
            </w:r>
            <w:r w:rsidRPr="007C07BD">
              <w:rPr>
                <w:rFonts w:ascii="Times New Roman" w:hAnsi="Times New Roman" w:cs="Times New Roman"/>
                <w:i/>
                <w:szCs w:val="24"/>
              </w:rPr>
              <w:t>folders</w:t>
            </w:r>
            <w:r w:rsidRPr="007C07BD">
              <w:rPr>
                <w:rFonts w:ascii="Times New Roman" w:hAnsi="Times New Roman" w:cs="Times New Roman"/>
                <w:szCs w:val="24"/>
              </w:rPr>
              <w:t>, catálogos, ou outros documentos descritivos do objeto, juntamente com a proposta de preços</w:t>
            </w:r>
            <w:r w:rsidR="009C5D82">
              <w:rPr>
                <w:rFonts w:ascii="Times New Roman" w:hAnsi="Times New Roman" w:cs="Times New Roman"/>
                <w:szCs w:val="24"/>
              </w:rPr>
              <w:t xml:space="preserve">. </w:t>
            </w:r>
          </w:p>
        </w:tc>
      </w:tr>
    </w:tbl>
    <w:p w:rsidR="0020317A"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8531CE">
        <w:tc>
          <w:tcPr>
            <w:tcW w:w="8647" w:type="dxa"/>
            <w:shd w:val="clear" w:color="auto" w:fill="auto"/>
          </w:tcPr>
          <w:p w:rsidR="0020317A" w:rsidRPr="00A33878" w:rsidRDefault="00CD744D" w:rsidP="00DE7D62">
            <w:pPr>
              <w:jc w:val="both"/>
              <w:rPr>
                <w:rFonts w:ascii="Times New Roman" w:hAnsi="Times New Roman" w:cs="Times New Roman"/>
                <w:color w:val="FF0000"/>
                <w:szCs w:val="24"/>
              </w:rPr>
            </w:pPr>
            <w:r>
              <w:rPr>
                <w:rFonts w:ascii="Times New Roman" w:hAnsi="Times New Roman" w:cs="Times New Roman"/>
                <w:szCs w:val="24"/>
              </w:rPr>
              <w:t>O critério de julgamento é a escolha da empresa que ofertar o menor preço global do</w:t>
            </w:r>
            <w:r w:rsidR="009C5D82">
              <w:rPr>
                <w:rFonts w:ascii="Times New Roman" w:hAnsi="Times New Roman" w:cs="Times New Roman"/>
                <w:szCs w:val="24"/>
              </w:rPr>
              <w:t xml:space="preserve"> objeto</w:t>
            </w:r>
            <w:r>
              <w:rPr>
                <w:rFonts w:ascii="Times New Roman" w:hAnsi="Times New Roman" w:cs="Times New Roman"/>
                <w:szCs w:val="24"/>
              </w:rPr>
              <w:t xml:space="preserve"> deste Termo de Referência</w:t>
            </w:r>
            <w:r w:rsidR="00A30800">
              <w:rPr>
                <w:rFonts w:ascii="Times New Roman" w:hAnsi="Times New Roman" w:cs="Times New Roman"/>
              </w:rPr>
              <w:t>.</w:t>
            </w:r>
          </w:p>
        </w:tc>
      </w:tr>
    </w:tbl>
    <w:p w:rsidR="00DA19F0" w:rsidRPr="00A33878" w:rsidRDefault="00DA19F0"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8531CE">
        <w:tc>
          <w:tcPr>
            <w:tcW w:w="8647" w:type="dxa"/>
            <w:shd w:val="clear" w:color="auto" w:fill="auto"/>
          </w:tcPr>
          <w:p w:rsidR="00A30800" w:rsidRPr="007B3FEC" w:rsidRDefault="00DB116E" w:rsidP="00A30800">
            <w:pPr>
              <w:pStyle w:val="PargrafodaLista"/>
              <w:spacing w:after="0" w:line="240" w:lineRule="auto"/>
              <w:ind w:left="0"/>
              <w:jc w:val="both"/>
              <w:rPr>
                <w:rStyle w:val="markedcontent"/>
                <w:rFonts w:ascii="Times New Roman" w:hAnsi="Times New Roman"/>
                <w:b/>
                <w:u w:val="single"/>
              </w:rPr>
            </w:pPr>
            <w:proofErr w:type="gramStart"/>
            <w:r>
              <w:rPr>
                <w:rStyle w:val="markedcontent"/>
                <w:rFonts w:ascii="Times New Roman" w:hAnsi="Times New Roman"/>
                <w:b/>
                <w:u w:val="single"/>
              </w:rPr>
              <w:t>10</w:t>
            </w:r>
            <w:r w:rsidR="00A30800" w:rsidRPr="007B3FEC">
              <w:rPr>
                <w:rStyle w:val="markedcontent"/>
                <w:rFonts w:ascii="Times New Roman" w:hAnsi="Times New Roman"/>
                <w:b/>
                <w:u w:val="single"/>
              </w:rPr>
              <w:t>.1 Habilitação</w:t>
            </w:r>
            <w:proofErr w:type="gramEnd"/>
            <w:r w:rsidR="00A30800" w:rsidRPr="007B3FEC">
              <w:rPr>
                <w:rStyle w:val="markedcontent"/>
                <w:rFonts w:ascii="Times New Roman" w:hAnsi="Times New Roman"/>
                <w:b/>
                <w:u w:val="single"/>
              </w:rPr>
              <w:t xml:space="preserve"> jurídica:</w:t>
            </w:r>
          </w:p>
          <w:p w:rsidR="00BA7C4B" w:rsidRPr="00FF6932" w:rsidRDefault="00BA7C4B" w:rsidP="00A30800">
            <w:pPr>
              <w:pStyle w:val="PargrafodaLista"/>
              <w:spacing w:after="0" w:line="240" w:lineRule="auto"/>
              <w:ind w:left="0"/>
              <w:jc w:val="both"/>
              <w:rPr>
                <w:rStyle w:val="markedcontent"/>
                <w:rFonts w:ascii="Times New Roman" w:hAnsi="Times New Roman"/>
                <w:b/>
              </w:rPr>
            </w:pP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w:t>
            </w:r>
            <w:r w:rsidR="0028692E">
              <w:rPr>
                <w:rStyle w:val="markedcontent"/>
                <w:rFonts w:ascii="Times New Roman" w:hAnsi="Times New Roman"/>
              </w:rPr>
              <w:t xml:space="preserve"> </w:t>
            </w:r>
            <w:r w:rsidRPr="00FF6932">
              <w:rPr>
                <w:rStyle w:val="markedcontent"/>
                <w:rFonts w:ascii="Times New Roman" w:hAnsi="Times New Roman"/>
              </w:rPr>
              <w:t>registro comercial, no caso de empresa individual;</w:t>
            </w: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w:t>
            </w:r>
            <w:r w:rsidR="0028692E">
              <w:rPr>
                <w:rStyle w:val="markedcontent"/>
                <w:rFonts w:ascii="Times New Roman" w:hAnsi="Times New Roman"/>
              </w:rPr>
              <w:t xml:space="preserve"> </w:t>
            </w:r>
            <w:r w:rsidRPr="00FF6932">
              <w:rPr>
                <w:rStyle w:val="markedcontent"/>
                <w:rFonts w:ascii="Times New Roman" w:hAnsi="Times New Roman"/>
              </w:rPr>
              <w:t>ato constitutivo, estatuto ou contrato social em vigor, devidamente registrado, em se tratando de sociedades comerciais, e, no caso de sociedades por ações, acompanhado de documentos de eleição de seus administradores;</w:t>
            </w: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c)</w:t>
            </w:r>
            <w:r w:rsidR="0028692E">
              <w:rPr>
                <w:rStyle w:val="markedcontent"/>
                <w:rFonts w:ascii="Times New Roman" w:hAnsi="Times New Roman"/>
              </w:rPr>
              <w:t xml:space="preserve"> </w:t>
            </w:r>
            <w:r w:rsidRPr="00FF6932">
              <w:rPr>
                <w:rStyle w:val="markedcontent"/>
                <w:rFonts w:ascii="Times New Roman" w:hAnsi="Times New Roman"/>
              </w:rPr>
              <w:t>inscrição do ato constitutivo, no caso de sociedades civis, acompanhada de prova de diretoria em exercício.</w:t>
            </w:r>
          </w:p>
          <w:p w:rsidR="00A30800" w:rsidRPr="00FF6932" w:rsidRDefault="00A30800" w:rsidP="00A30800">
            <w:pPr>
              <w:pStyle w:val="PargrafodaLista"/>
              <w:spacing w:after="0" w:line="240" w:lineRule="auto"/>
              <w:ind w:left="0"/>
              <w:jc w:val="both"/>
              <w:rPr>
                <w:rStyle w:val="markedcontent"/>
                <w:rFonts w:ascii="Times New Roman" w:hAnsi="Times New Roman"/>
              </w:rPr>
            </w:pPr>
          </w:p>
          <w:p w:rsidR="00A30800" w:rsidRPr="007B3FEC" w:rsidRDefault="00DB116E" w:rsidP="00A30800">
            <w:pPr>
              <w:pStyle w:val="PargrafodaLista"/>
              <w:spacing w:after="0" w:line="240" w:lineRule="auto"/>
              <w:ind w:left="0"/>
              <w:jc w:val="both"/>
              <w:rPr>
                <w:rStyle w:val="markedcontent"/>
                <w:rFonts w:ascii="Times New Roman" w:hAnsi="Times New Roman"/>
                <w:b/>
                <w:u w:val="single"/>
              </w:rPr>
            </w:pPr>
            <w:proofErr w:type="gramStart"/>
            <w:r>
              <w:rPr>
                <w:rStyle w:val="markedcontent"/>
                <w:rFonts w:ascii="Times New Roman" w:hAnsi="Times New Roman"/>
                <w:b/>
                <w:u w:val="single"/>
              </w:rPr>
              <w:t>10</w:t>
            </w:r>
            <w:r w:rsidR="00A30800" w:rsidRPr="007B3FEC">
              <w:rPr>
                <w:rStyle w:val="markedcontent"/>
                <w:rFonts w:ascii="Times New Roman" w:hAnsi="Times New Roman"/>
                <w:b/>
                <w:u w:val="single"/>
              </w:rPr>
              <w:t>.2 Regularidade</w:t>
            </w:r>
            <w:proofErr w:type="gramEnd"/>
            <w:r w:rsidR="00A30800" w:rsidRPr="007B3FEC">
              <w:rPr>
                <w:rStyle w:val="markedcontent"/>
                <w:rFonts w:ascii="Times New Roman" w:hAnsi="Times New Roman"/>
                <w:b/>
                <w:u w:val="single"/>
              </w:rPr>
              <w:t xml:space="preserve"> fiscal:</w:t>
            </w:r>
          </w:p>
          <w:p w:rsidR="00BA7C4B" w:rsidRPr="00FF6932" w:rsidRDefault="00BA7C4B" w:rsidP="00A30800">
            <w:pPr>
              <w:pStyle w:val="PargrafodaLista"/>
              <w:spacing w:after="0" w:line="240" w:lineRule="auto"/>
              <w:ind w:left="0"/>
              <w:jc w:val="both"/>
              <w:rPr>
                <w:rStyle w:val="markedcontent"/>
                <w:rFonts w:ascii="Times New Roman" w:hAnsi="Times New Roman"/>
                <w:b/>
              </w:rPr>
            </w:pP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w:t>
            </w:r>
            <w:r w:rsidR="0028692E">
              <w:rPr>
                <w:rStyle w:val="markedcontent"/>
                <w:rFonts w:ascii="Times New Roman" w:hAnsi="Times New Roman"/>
              </w:rPr>
              <w:t xml:space="preserve"> </w:t>
            </w:r>
            <w:r w:rsidRPr="00FF6932">
              <w:rPr>
                <w:rStyle w:val="markedcontent"/>
                <w:rFonts w:ascii="Times New Roman" w:hAnsi="Times New Roman"/>
              </w:rPr>
              <w:t>prova de inscrição no CNPJ;</w:t>
            </w: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w:t>
            </w:r>
            <w:r w:rsidR="0028692E">
              <w:rPr>
                <w:rStyle w:val="markedcontent"/>
                <w:rFonts w:ascii="Times New Roman" w:hAnsi="Times New Roman"/>
              </w:rPr>
              <w:t xml:space="preserve"> </w:t>
            </w:r>
            <w:r w:rsidRPr="00FF6932">
              <w:rPr>
                <w:rStyle w:val="markedcontent"/>
                <w:rFonts w:ascii="Times New Roman" w:hAnsi="Times New Roman"/>
              </w:rPr>
              <w:t>prova de regularidade para com a Fazenda Estadual do domicílio ou sede da proponente;</w:t>
            </w:r>
          </w:p>
          <w:p w:rsidR="00A30800" w:rsidRPr="00FF6932" w:rsidRDefault="00A30800" w:rsidP="00A30800">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1)</w:t>
            </w:r>
            <w:r w:rsidR="0028692E">
              <w:rPr>
                <w:rStyle w:val="markedcontent"/>
                <w:rFonts w:ascii="Times New Roman" w:hAnsi="Times New Roman"/>
              </w:rPr>
              <w:t xml:space="preserve"> </w:t>
            </w:r>
            <w:r w:rsidRPr="00FF6932">
              <w:rPr>
                <w:rStyle w:val="markedcontent"/>
                <w:rFonts w:ascii="Times New Roman" w:hAnsi="Times New Roman"/>
              </w:rPr>
              <w:t>caso o licitante seja de outra Unidade da Federação deverá apresentar, também, a regularidade para com a Fazenda do Estado de Santa Catarina;</w:t>
            </w: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c)</w:t>
            </w:r>
            <w:r w:rsidR="00DA19F0">
              <w:rPr>
                <w:rStyle w:val="markedcontent"/>
                <w:rFonts w:ascii="Times New Roman" w:hAnsi="Times New Roman"/>
              </w:rPr>
              <w:t xml:space="preserve"> p</w:t>
            </w:r>
            <w:r w:rsidRPr="00FF6932">
              <w:rPr>
                <w:rStyle w:val="markedcontent"/>
                <w:rFonts w:ascii="Times New Roman" w:hAnsi="Times New Roman"/>
              </w:rPr>
              <w:t>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A30800" w:rsidRPr="00FF6932" w:rsidRDefault="00A30800" w:rsidP="00A30800">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d)</w:t>
            </w:r>
            <w:r w:rsidR="0028692E">
              <w:rPr>
                <w:rStyle w:val="markedcontent"/>
                <w:rFonts w:ascii="Times New Roman" w:hAnsi="Times New Roman"/>
              </w:rPr>
              <w:t xml:space="preserve"> </w:t>
            </w:r>
            <w:r w:rsidRPr="00FF6932">
              <w:rPr>
                <w:rStyle w:val="markedcontent"/>
                <w:rFonts w:ascii="Times New Roman" w:hAnsi="Times New Roman"/>
              </w:rPr>
              <w:t>comprovante de regularidade perante o Fundo de Garantia por Tempo de Serviço (FGTS);</w:t>
            </w:r>
          </w:p>
          <w:p w:rsidR="0020317A" w:rsidRDefault="00A30800" w:rsidP="0013318B">
            <w:pPr>
              <w:suppressAutoHyphens/>
              <w:autoSpaceDE/>
              <w:autoSpaceDN/>
              <w:jc w:val="both"/>
              <w:rPr>
                <w:rStyle w:val="markedcontent"/>
                <w:rFonts w:ascii="Times New Roman" w:hAnsi="Times New Roman" w:cs="Times New Roman"/>
              </w:rPr>
            </w:pPr>
            <w:r w:rsidRPr="00FF6932">
              <w:rPr>
                <w:rStyle w:val="markedcontent"/>
                <w:rFonts w:ascii="Times New Roman" w:hAnsi="Times New Roman" w:cs="Times New Roman"/>
              </w:rPr>
              <w:t>e)</w:t>
            </w:r>
            <w:r w:rsidR="0028692E">
              <w:rPr>
                <w:rStyle w:val="markedcontent"/>
                <w:rFonts w:ascii="Times New Roman" w:hAnsi="Times New Roman" w:cs="Times New Roman"/>
              </w:rPr>
              <w:t xml:space="preserve"> </w:t>
            </w:r>
            <w:r w:rsidRPr="00FF6932">
              <w:rPr>
                <w:rStyle w:val="markedcontent"/>
                <w:rFonts w:ascii="Times New Roman" w:hAnsi="Times New Roman" w:cs="Times New Roman"/>
              </w:rPr>
              <w:t xml:space="preserve">comprovante de regularidade perante a Justiça do Trabalho, mediante a apresentação de Certidão Negativa de Débitos Trabalhistas –CNDT, conforme determinado pela Lei </w:t>
            </w:r>
            <w:r w:rsidRPr="00FF6932">
              <w:rPr>
                <w:rStyle w:val="markedcontent"/>
                <w:rFonts w:ascii="Times New Roman" w:hAnsi="Times New Roman" w:cs="Times New Roman"/>
              </w:rPr>
              <w:lastRenderedPageBreak/>
              <w:t>12.440/2011 e regulamentado pela Resolução Administrativa nº 1470/2011 do Tribunal Superior do Trabalho.</w:t>
            </w:r>
          </w:p>
          <w:p w:rsidR="0043343F" w:rsidRDefault="0043343F" w:rsidP="0013318B">
            <w:pPr>
              <w:suppressAutoHyphens/>
              <w:autoSpaceDE/>
              <w:autoSpaceDN/>
              <w:jc w:val="both"/>
              <w:rPr>
                <w:rStyle w:val="markedcontent"/>
                <w:rFonts w:ascii="Times New Roman" w:hAnsi="Times New Roman" w:cs="Times New Roman"/>
              </w:rPr>
            </w:pPr>
          </w:p>
          <w:p w:rsidR="0043343F" w:rsidRDefault="00DB116E" w:rsidP="0043343F">
            <w:pPr>
              <w:adjustRightInd w:val="0"/>
              <w:jc w:val="both"/>
              <w:rPr>
                <w:rFonts w:ascii="Times New Roman" w:hAnsi="Times New Roman" w:cs="Times New Roman"/>
                <w:b/>
                <w:szCs w:val="24"/>
                <w:u w:val="single"/>
              </w:rPr>
            </w:pPr>
            <w:r>
              <w:rPr>
                <w:rFonts w:ascii="Times New Roman" w:hAnsi="Times New Roman" w:cs="Times New Roman"/>
                <w:b/>
                <w:szCs w:val="24"/>
                <w:u w:val="single"/>
              </w:rPr>
              <w:t>10</w:t>
            </w:r>
            <w:r w:rsidR="0043343F" w:rsidRPr="00F838C9">
              <w:rPr>
                <w:rFonts w:ascii="Times New Roman" w:hAnsi="Times New Roman" w:cs="Times New Roman"/>
                <w:b/>
                <w:szCs w:val="24"/>
                <w:u w:val="single"/>
              </w:rPr>
              <w:t>.3) Qualificação Econômica-Financeira demonstrada através de:</w:t>
            </w:r>
          </w:p>
          <w:p w:rsidR="00DA19F0" w:rsidRPr="00F838C9" w:rsidRDefault="00DA19F0" w:rsidP="0043343F">
            <w:pPr>
              <w:adjustRightInd w:val="0"/>
              <w:jc w:val="both"/>
              <w:rPr>
                <w:rFonts w:ascii="Times New Roman" w:hAnsi="Times New Roman" w:cs="Times New Roman"/>
                <w:b/>
                <w:szCs w:val="24"/>
                <w:u w:val="single"/>
              </w:rPr>
            </w:pPr>
          </w:p>
          <w:p w:rsidR="0043343F" w:rsidRPr="00FF0E95" w:rsidRDefault="0043343F" w:rsidP="0043343F">
            <w:pPr>
              <w:jc w:val="both"/>
              <w:rPr>
                <w:rStyle w:val="markedcontent"/>
                <w:rFonts w:ascii="Times New Roman" w:hAnsi="Times New Roman"/>
              </w:rPr>
            </w:pPr>
            <w:r w:rsidRPr="00FF0E95">
              <w:rPr>
                <w:rStyle w:val="markedcontent"/>
                <w:rFonts w:ascii="Times New Roman" w:hAnsi="Times New Roman"/>
              </w:rPr>
              <w:t>a) certidão negativa de falência, recuperação judicial ou extrajudicial, expedida pelo distribuidor ou pelos cartórios de registro da falência, recuperação judicial ou recuperação extrajudicial da sede da pessoa jurídica, com prazo de validade expresso;</w:t>
            </w:r>
          </w:p>
          <w:p w:rsidR="0043343F" w:rsidRPr="00FF0E95" w:rsidRDefault="00DA19F0" w:rsidP="0043343F">
            <w:pPr>
              <w:jc w:val="both"/>
              <w:rPr>
                <w:rStyle w:val="markedcontent"/>
                <w:rFonts w:ascii="Times New Roman" w:hAnsi="Times New Roman"/>
              </w:rPr>
            </w:pPr>
            <w:r>
              <w:rPr>
                <w:rStyle w:val="markedcontent"/>
                <w:rFonts w:ascii="Times New Roman" w:hAnsi="Times New Roman"/>
              </w:rPr>
              <w:t>a.1) c</w:t>
            </w:r>
            <w:r w:rsidR="0043343F" w:rsidRPr="00FF0E95">
              <w:rPr>
                <w:rStyle w:val="markedcontent"/>
                <w:rFonts w:ascii="Times New Roman" w:hAnsi="Times New Roman"/>
              </w:rPr>
              <w:t>aso o Poder Judiciário da sede da Licitante não forneça o documento com informações unificadas da Comarca, deverá apresentar a Certidão negativa de falência ou recuperação judicial juntamente com documento emitido pelo órgão judiciário competente, que relacione o(s) distribuidor(es) que na Comarca de sua sede tem atribuição para expedir Certidões Negativas de F</w:t>
            </w:r>
            <w:r w:rsidR="0043343F">
              <w:rPr>
                <w:rStyle w:val="markedcontent"/>
                <w:rFonts w:ascii="Times New Roman" w:hAnsi="Times New Roman"/>
              </w:rPr>
              <w:t>alência ou Recuperação Judicial;</w:t>
            </w:r>
          </w:p>
          <w:p w:rsidR="0043343F" w:rsidRDefault="00DA19F0" w:rsidP="0043343F">
            <w:pPr>
              <w:adjustRightInd w:val="0"/>
              <w:jc w:val="both"/>
              <w:rPr>
                <w:rFonts w:ascii="Times New Roman" w:hAnsi="Times New Roman" w:cs="Times New Roman"/>
                <w:szCs w:val="24"/>
              </w:rPr>
            </w:pPr>
            <w:r>
              <w:rPr>
                <w:rStyle w:val="markedcontent"/>
                <w:rFonts w:ascii="Times New Roman" w:hAnsi="Times New Roman"/>
              </w:rPr>
              <w:t>a.2) apenas</w:t>
            </w:r>
            <w:r w:rsidR="0043343F" w:rsidRPr="00E82959">
              <w:rPr>
                <w:rStyle w:val="markedcontent"/>
                <w:rFonts w:ascii="Times New Roman" w:hAnsi="Times New Roman"/>
              </w:rPr>
              <w:t xml:space="preserve"> será permitida a participação de empresas em recuperação judicial e extrajudicial se</w:t>
            </w:r>
          </w:p>
          <w:p w:rsidR="0043343F" w:rsidRPr="007B3FEC" w:rsidRDefault="0043343F" w:rsidP="007B3FEC">
            <w:pPr>
              <w:adjustRightInd w:val="0"/>
              <w:jc w:val="both"/>
              <w:rPr>
                <w:rFonts w:ascii="Times New Roman" w:hAnsi="Times New Roman"/>
              </w:rPr>
            </w:pPr>
            <w:r w:rsidRPr="00E82959">
              <w:rPr>
                <w:rStyle w:val="markedcontent"/>
                <w:rFonts w:ascii="Times New Roman" w:hAnsi="Times New Roman"/>
              </w:rPr>
              <w:t>comprovada, respectivamente, a aprovação ou a homologação do plano de recuperação pelo juízo competente e apresentada certidão emitida pelo juízo da recuperação, que ateste a aptidão econômica e financeira para o certame.</w:t>
            </w:r>
          </w:p>
        </w:tc>
      </w:tr>
    </w:tbl>
    <w:p w:rsidR="0020317A" w:rsidRPr="00A33878" w:rsidRDefault="0020317A" w:rsidP="00DE7D62">
      <w:pPr>
        <w:widowControl/>
        <w:jc w:val="both"/>
        <w:rPr>
          <w:rFonts w:ascii="Times New Roman" w:hAnsi="Times New Roman" w:cs="Times New Roman"/>
          <w:b/>
          <w:szCs w:val="24"/>
        </w:rPr>
      </w:pPr>
    </w:p>
    <w:p w:rsidR="0020317A" w:rsidRPr="003B029F" w:rsidRDefault="0020317A" w:rsidP="00DE7D62">
      <w:pPr>
        <w:widowControl/>
        <w:numPr>
          <w:ilvl w:val="0"/>
          <w:numId w:val="6"/>
        </w:numPr>
        <w:autoSpaceDE/>
        <w:autoSpaceDN/>
        <w:ind w:left="0" w:firstLine="0"/>
        <w:jc w:val="both"/>
        <w:rPr>
          <w:rFonts w:ascii="Times New Roman" w:hAnsi="Times New Roman" w:cs="Times New Roman"/>
          <w:b/>
          <w:szCs w:val="24"/>
        </w:rPr>
      </w:pPr>
      <w:r w:rsidRPr="003B029F">
        <w:rPr>
          <w:rFonts w:ascii="Times New Roman" w:hAnsi="Times New Roman" w:cs="Times New Roman"/>
          <w:b/>
          <w:szCs w:val="24"/>
        </w:rPr>
        <w:t>TRATAMENTO DIFERENCIADO À ME/EPP (ENTIDADES PREFERE</w:t>
      </w:r>
      <w:r w:rsidR="003110B6">
        <w:rPr>
          <w:rFonts w:ascii="Times New Roman" w:hAnsi="Times New Roman" w:cs="Times New Roman"/>
          <w:b/>
          <w:szCs w:val="24"/>
        </w:rPr>
        <w:t>N</w:t>
      </w:r>
      <w:r w:rsidRPr="003B029F">
        <w:rPr>
          <w:rFonts w:ascii="Times New Roman" w:hAnsi="Times New Roman" w:cs="Times New Roman"/>
          <w:b/>
          <w:szCs w:val="24"/>
        </w:rPr>
        <w:t>CIAIS)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rPr>
          <w:trHeight w:val="17"/>
        </w:trPr>
        <w:tc>
          <w:tcPr>
            <w:tcW w:w="9781" w:type="dxa"/>
            <w:shd w:val="clear" w:color="auto" w:fill="auto"/>
          </w:tcPr>
          <w:p w:rsidR="0020317A" w:rsidRPr="00A30800" w:rsidRDefault="00A30800" w:rsidP="00A30800">
            <w:pPr>
              <w:jc w:val="both"/>
              <w:rPr>
                <w:rFonts w:ascii="Times New Roman" w:hAnsi="Times New Roman" w:cs="Times New Roman"/>
                <w:szCs w:val="24"/>
              </w:rPr>
            </w:pPr>
            <w:r w:rsidRPr="00A30800">
              <w:rPr>
                <w:rFonts w:ascii="Times New Roman" w:hAnsi="Times New Roman" w:cs="Times New Roman"/>
                <w:szCs w:val="24"/>
              </w:rPr>
              <w:t>Não se aplica.</w:t>
            </w:r>
          </w:p>
        </w:tc>
      </w:tr>
    </w:tbl>
    <w:p w:rsidR="00DB116E" w:rsidRDefault="00DB116E"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CRONOGRAMA DE DESEMBOLSO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38367F" w:rsidTr="00E41D81">
        <w:trPr>
          <w:trHeight w:val="1057"/>
        </w:trPr>
        <w:tc>
          <w:tcPr>
            <w:tcW w:w="9781" w:type="dxa"/>
            <w:shd w:val="clear" w:color="auto" w:fill="auto"/>
          </w:tcPr>
          <w:p w:rsidR="0020317A" w:rsidRPr="0038367F" w:rsidRDefault="0020317A" w:rsidP="00A842C1">
            <w:pPr>
              <w:jc w:val="both"/>
              <w:rPr>
                <w:rFonts w:ascii="Times New Roman" w:hAnsi="Times New Roman" w:cs="Times New Roman"/>
                <w:szCs w:val="24"/>
              </w:rPr>
            </w:pPr>
            <w:r w:rsidRPr="0055034A">
              <w:rPr>
                <w:rFonts w:ascii="Times New Roman" w:hAnsi="Times New Roman" w:cs="Times New Roman"/>
                <w:szCs w:val="24"/>
              </w:rPr>
              <w:t xml:space="preserve">O pagamento </w:t>
            </w:r>
            <w:r w:rsidRPr="0055034A">
              <w:rPr>
                <w:rFonts w:ascii="Times New Roman" w:hAnsi="Times New Roman" w:cs="Times New Roman"/>
                <w:b/>
                <w:szCs w:val="24"/>
              </w:rPr>
              <w:t>será realizado em até 30 (trinta) dias,</w:t>
            </w:r>
            <w:r w:rsidRPr="0055034A">
              <w:rPr>
                <w:rFonts w:ascii="Times New Roman" w:hAnsi="Times New Roman" w:cs="Times New Roman"/>
                <w:szCs w:val="24"/>
              </w:rPr>
              <w:t xml:space="preserve"> após o recebimento </w:t>
            </w:r>
            <w:r w:rsidR="00A129B0">
              <w:rPr>
                <w:rFonts w:ascii="Times New Roman" w:hAnsi="Times New Roman" w:cs="Times New Roman"/>
                <w:szCs w:val="24"/>
              </w:rPr>
              <w:t>definitivo dos produtos</w:t>
            </w:r>
            <w:r w:rsidRPr="0055034A">
              <w:rPr>
                <w:rFonts w:ascii="Times New Roman" w:hAnsi="Times New Roman" w:cs="Times New Roman"/>
                <w:szCs w:val="24"/>
              </w:rPr>
              <w:t xml:space="preserve">, devendo o </w:t>
            </w:r>
            <w:r w:rsidRPr="0055034A">
              <w:rPr>
                <w:rFonts w:ascii="Times New Roman" w:hAnsi="Times New Roman" w:cs="Times New Roman"/>
                <w:b/>
                <w:szCs w:val="24"/>
              </w:rPr>
              <w:t>CONTRATADO</w:t>
            </w:r>
            <w:r w:rsidR="0028692E">
              <w:rPr>
                <w:rFonts w:ascii="Times New Roman" w:hAnsi="Times New Roman" w:cs="Times New Roman"/>
                <w:b/>
                <w:szCs w:val="24"/>
              </w:rPr>
              <w:t xml:space="preserve"> </w:t>
            </w:r>
            <w:r w:rsidRPr="0055034A">
              <w:rPr>
                <w:rFonts w:ascii="Times New Roman" w:hAnsi="Times New Roman" w:cs="Times New Roman"/>
                <w:szCs w:val="24"/>
              </w:rPr>
              <w:t>apresentar a nota fiscal eletrônica, fatur</w:t>
            </w:r>
            <w:r w:rsidR="00A842C1">
              <w:rPr>
                <w:rFonts w:ascii="Times New Roman" w:hAnsi="Times New Roman" w:cs="Times New Roman"/>
                <w:szCs w:val="24"/>
              </w:rPr>
              <w:t xml:space="preserve">a ou documento equivalente, </w:t>
            </w:r>
            <w:r w:rsidRPr="0055034A">
              <w:rPr>
                <w:rFonts w:ascii="Times New Roman" w:hAnsi="Times New Roman" w:cs="Times New Roman"/>
                <w:szCs w:val="24"/>
              </w:rPr>
              <w:t>observadas as disposições do edital e</w:t>
            </w:r>
            <w:r w:rsidR="00A129B0">
              <w:rPr>
                <w:rFonts w:ascii="Times New Roman" w:hAnsi="Times New Roman" w:cs="Times New Roman"/>
                <w:szCs w:val="24"/>
              </w:rPr>
              <w:t xml:space="preserve"> do</w:t>
            </w:r>
            <w:r w:rsidR="00517FA9">
              <w:rPr>
                <w:rFonts w:ascii="Times New Roman" w:hAnsi="Times New Roman" w:cs="Times New Roman"/>
                <w:szCs w:val="24"/>
              </w:rPr>
              <w:t xml:space="preserve"> contrato, bem</w:t>
            </w:r>
            <w:r w:rsidR="00A129B0">
              <w:rPr>
                <w:rFonts w:ascii="Times New Roman" w:hAnsi="Times New Roman" w:cs="Times New Roman"/>
                <w:szCs w:val="24"/>
              </w:rPr>
              <w:t xml:space="preserve"> como </w:t>
            </w:r>
            <w:r w:rsidRPr="0055034A">
              <w:rPr>
                <w:rFonts w:ascii="Times New Roman" w:hAnsi="Times New Roman" w:cs="Times New Roman"/>
                <w:szCs w:val="24"/>
              </w:rPr>
              <w:t>cronograma da Secretaria de Estado da Fazenda de Santa Catarina.</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3110B6">
        <w:tc>
          <w:tcPr>
            <w:tcW w:w="8647" w:type="dxa"/>
          </w:tcPr>
          <w:p w:rsidR="0020317A" w:rsidRPr="0055034A" w:rsidRDefault="0055034A" w:rsidP="0055034A">
            <w:pPr>
              <w:jc w:val="both"/>
              <w:rPr>
                <w:rFonts w:ascii="Times New Roman" w:hAnsi="Times New Roman" w:cs="Times New Roman"/>
                <w:szCs w:val="24"/>
              </w:rPr>
            </w:pPr>
            <w:r w:rsidRPr="0055034A">
              <w:rPr>
                <w:rFonts w:ascii="Times New Roman" w:hAnsi="Times New Roman" w:cs="Times New Roman"/>
                <w:szCs w:val="24"/>
              </w:rPr>
              <w:t>Não se aplica.</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REGIME DE EXECUÇÃO DOS SERVIÇOS OU FORMA DE FORNECIMENTO DOS BENS E VIGÊNCIA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137097" w:rsidRDefault="0055034A" w:rsidP="00CE2854">
            <w:pPr>
              <w:jc w:val="both"/>
              <w:rPr>
                <w:rFonts w:ascii="Times New Roman" w:hAnsi="Times New Roman" w:cs="Times New Roman"/>
                <w:szCs w:val="24"/>
              </w:rPr>
            </w:pPr>
            <w:r w:rsidRPr="00A33878">
              <w:rPr>
                <w:rFonts w:ascii="Times New Roman" w:hAnsi="Times New Roman" w:cs="Times New Roman"/>
                <w:szCs w:val="24"/>
              </w:rPr>
              <w:t>Os bens serão fornecidos de forma integral</w:t>
            </w:r>
            <w:r>
              <w:rPr>
                <w:rFonts w:ascii="Times New Roman" w:hAnsi="Times New Roman" w:cs="Times New Roman"/>
                <w:szCs w:val="24"/>
              </w:rPr>
              <w:t>.</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GARANTIA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A84FE2" w:rsidRDefault="0020317A" w:rsidP="00DE7D62">
            <w:pPr>
              <w:jc w:val="both"/>
              <w:rPr>
                <w:rFonts w:ascii="Times New Roman" w:hAnsi="Times New Roman" w:cs="Times New Roman"/>
                <w:szCs w:val="24"/>
              </w:rPr>
            </w:pPr>
            <w:r w:rsidRPr="0055034A">
              <w:rPr>
                <w:rFonts w:ascii="Times New Roman" w:hAnsi="Times New Roman" w:cs="Times New Roman"/>
                <w:szCs w:val="24"/>
              </w:rPr>
              <w:t>Não se aplica.</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PRAZO DE GARANTIA E/OU VALIDADE DOS PRODUTOS/SERVIÇOS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7B3FEC" w:rsidRPr="00451C8B" w:rsidRDefault="008F2196" w:rsidP="0055034A">
            <w:pPr>
              <w:jc w:val="both"/>
              <w:rPr>
                <w:rFonts w:ascii="Times New Roman" w:hAnsi="Times New Roman" w:cs="Times New Roman"/>
                <w:szCs w:val="24"/>
              </w:rPr>
            </w:pPr>
            <w:r w:rsidRPr="00451C8B">
              <w:rPr>
                <w:rFonts w:ascii="Times New Roman" w:hAnsi="Times New Roman" w:cs="Times New Roman"/>
                <w:szCs w:val="24"/>
              </w:rPr>
              <w:t>Os produtos objeto deste Termo de Referência deverão seguir as seguintes diretrizes:</w:t>
            </w:r>
          </w:p>
          <w:p w:rsidR="008F2196" w:rsidRPr="00451C8B" w:rsidRDefault="008F2196" w:rsidP="0055034A">
            <w:pPr>
              <w:jc w:val="both"/>
              <w:rPr>
                <w:rFonts w:ascii="Times New Roman" w:hAnsi="Times New Roman" w:cs="Times New Roman"/>
              </w:rPr>
            </w:pP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a) Todos os componentes do equipamento integrados pelo fabricante do mesmo - apresentar comprovação;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b) Configuração proposta totalmente compatível com o sistema operacional requerido – apresentar comprovação;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lastRenderedPageBreak/>
              <w:t>c) Atender a norma NBR 10152 ou ISO 9296 – apresentar comprovação;</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d) Atender a portaria 170/2012 do INMETRO ou normas nela mencionadas: norma IEC 60950-1 (Segurança em equipamentos de TI), IEC 61000 (Compatibilidade eletromagnética) e CISPR 22/24 – apresentar comprovação;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e) Garantia de hardware de 3 anos, tipo “on-site”, disponibilizada pelo fabricante - apresentar comprovação, exceto da bateria e maleta para transporte que deverão possuir garantia de 12 meses;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f) Equipamento no portfólio de produtos do fabricante. Não poderá estar anunciado em listas de fim de vida (End of Sale, End of Life), caso seja descontinuado em menos de seis meses da entrega deverá ser substituído – apresentar declaração;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g) Fabricante deverá possuir programa de engenharia reversa e reciclagem/descarte seguro dos produtos e participar de programas de sustentabilidade ambiental (RoHS) – apresentar comprovação;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h) Anexar documentação técnica detalhada oficial do fabricante, contemplando os requisitos solicitados; </w:t>
            </w:r>
          </w:p>
          <w:p w:rsidR="0055034A" w:rsidRPr="00451C8B" w:rsidRDefault="0055034A" w:rsidP="0055034A">
            <w:pPr>
              <w:jc w:val="both"/>
              <w:rPr>
                <w:rFonts w:ascii="Times New Roman" w:hAnsi="Times New Roman" w:cs="Times New Roman"/>
              </w:rPr>
            </w:pPr>
            <w:r w:rsidRPr="00451C8B">
              <w:rPr>
                <w:rFonts w:ascii="Times New Roman" w:hAnsi="Times New Roman" w:cs="Times New Roman"/>
              </w:rPr>
              <w:t xml:space="preserve">i) Adicionalmente a proposta, a licitante deverá indicar, ponto a ponto, com a indicação do documento e página onde se encontra a comprovação do atendimento de cada requisito e conformidade do material proposto com a especificação exigida deste termo de referência; </w:t>
            </w:r>
          </w:p>
          <w:p w:rsidR="008F2196" w:rsidRPr="00451C8B" w:rsidRDefault="0055034A" w:rsidP="0055034A">
            <w:pPr>
              <w:jc w:val="both"/>
              <w:rPr>
                <w:rFonts w:ascii="Times New Roman" w:hAnsi="Times New Roman" w:cs="Times New Roman"/>
              </w:rPr>
            </w:pPr>
            <w:r w:rsidRPr="00451C8B">
              <w:rPr>
                <w:rFonts w:ascii="Times New Roman" w:hAnsi="Times New Roman" w:cs="Times New Roman"/>
              </w:rPr>
              <w:t>j) Indicação do produto proposto no site do fabricante.</w:t>
            </w:r>
          </w:p>
          <w:p w:rsidR="00EC6337" w:rsidRDefault="00EC6337" w:rsidP="0055034A">
            <w:pPr>
              <w:jc w:val="both"/>
            </w:pPr>
          </w:p>
          <w:p w:rsidR="008F2196" w:rsidRPr="00A33878" w:rsidRDefault="002F5157" w:rsidP="0055034A">
            <w:pPr>
              <w:jc w:val="both"/>
              <w:rPr>
                <w:rFonts w:ascii="Times New Roman" w:hAnsi="Times New Roman" w:cs="Times New Roman"/>
                <w:b/>
                <w:szCs w:val="24"/>
              </w:rPr>
            </w:pPr>
            <w:r w:rsidRPr="00451C8B">
              <w:rPr>
                <w:rFonts w:ascii="Times New Roman" w:hAnsi="Times New Roman" w:cs="Times New Roman"/>
                <w:szCs w:val="24"/>
              </w:rPr>
              <w:t xml:space="preserve">Além disso, caberá ao </w:t>
            </w:r>
            <w:r w:rsidRPr="00451C8B">
              <w:rPr>
                <w:rFonts w:ascii="Times New Roman" w:hAnsi="Times New Roman" w:cs="Times New Roman"/>
                <w:b/>
                <w:szCs w:val="24"/>
              </w:rPr>
              <w:t xml:space="preserve">CONTRATADO, </w:t>
            </w:r>
            <w:r w:rsidRPr="00451C8B">
              <w:rPr>
                <w:rFonts w:ascii="Times New Roman" w:hAnsi="Times New Roman" w:cs="Times New Roman"/>
                <w:szCs w:val="24"/>
              </w:rPr>
              <w:t>a qualquer momento</w:t>
            </w:r>
            <w:r w:rsidRPr="00451C8B">
              <w:rPr>
                <w:rFonts w:ascii="Times New Roman" w:hAnsi="Times New Roman" w:cs="Times New Roman"/>
                <w:b/>
                <w:szCs w:val="24"/>
              </w:rPr>
              <w:t>,</w:t>
            </w:r>
            <w:r w:rsidRPr="00451C8B">
              <w:rPr>
                <w:rFonts w:ascii="Times New Roman" w:hAnsi="Times New Roman" w:cs="Times New Roman"/>
                <w:szCs w:val="24"/>
              </w:rPr>
              <w:t xml:space="preserve"> o ônus por eventual ajuste ou correção de defeitos e imperfeições verificados nos produtos entregues</w:t>
            </w:r>
            <w:r>
              <w:rPr>
                <w:rFonts w:ascii="Times New Roman" w:hAnsi="Times New Roman" w:cs="Times New Roman"/>
                <w:szCs w:val="24"/>
              </w:rPr>
              <w:t xml:space="preserve">. </w:t>
            </w:r>
          </w:p>
        </w:tc>
      </w:tr>
    </w:tbl>
    <w:p w:rsidR="0020317A" w:rsidRDefault="0020317A" w:rsidP="00DE7D62">
      <w:pPr>
        <w:widowControl/>
        <w:jc w:val="both"/>
        <w:rPr>
          <w:rFonts w:ascii="Times New Roman" w:hAnsi="Times New Roman" w:cs="Times New Roman"/>
          <w:b/>
          <w:szCs w:val="24"/>
        </w:rPr>
      </w:pPr>
    </w:p>
    <w:p w:rsidR="00DB116E" w:rsidRPr="00A33878" w:rsidRDefault="00DB116E"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55034A" w:rsidRDefault="0020317A" w:rsidP="00DE7D62">
            <w:pPr>
              <w:jc w:val="both"/>
              <w:rPr>
                <w:rFonts w:ascii="Times New Roman" w:hAnsi="Times New Roman" w:cs="Times New Roman"/>
                <w:szCs w:val="24"/>
              </w:rPr>
            </w:pPr>
            <w:r w:rsidRPr="0055034A">
              <w:rPr>
                <w:rFonts w:ascii="Times New Roman" w:hAnsi="Times New Roman" w:cs="Times New Roman"/>
                <w:szCs w:val="24"/>
              </w:rPr>
              <w:t>As cláusulas contratuais são aquelas previstas no contrato, ordem de serviço ou fornecimento, e as disposições deste Termo de Referência, documentos indissociáveis entre si.</w:t>
            </w:r>
          </w:p>
          <w:p w:rsidR="0020317A" w:rsidRPr="0055034A" w:rsidRDefault="0020317A" w:rsidP="00DE7D62">
            <w:pPr>
              <w:jc w:val="both"/>
              <w:rPr>
                <w:rFonts w:ascii="Times New Roman" w:hAnsi="Times New Roman" w:cs="Times New Roman"/>
                <w:szCs w:val="24"/>
              </w:rPr>
            </w:pPr>
            <w:r w:rsidRPr="0055034A">
              <w:rPr>
                <w:rFonts w:ascii="Times New Roman" w:hAnsi="Times New Roman" w:cs="Times New Roman"/>
                <w:szCs w:val="24"/>
              </w:rPr>
              <w:t xml:space="preserve">Pelo descumprimento total ou parcial do contrato ou cometimento de quaisquer infrações previstas no </w:t>
            </w:r>
            <w:r w:rsidRPr="0055034A">
              <w:rPr>
                <w:rFonts w:ascii="Times New Roman" w:hAnsi="Times New Roman" w:cs="Times New Roman"/>
                <w:b/>
                <w:szCs w:val="24"/>
              </w:rPr>
              <w:t>artigo 16</w:t>
            </w:r>
            <w:r w:rsidR="00CE2854" w:rsidRPr="0055034A">
              <w:rPr>
                <w:rFonts w:ascii="Times New Roman" w:hAnsi="Times New Roman" w:cs="Times New Roman"/>
                <w:b/>
                <w:szCs w:val="24"/>
              </w:rPr>
              <w:t>2</w:t>
            </w:r>
            <w:r w:rsidRPr="0055034A">
              <w:rPr>
                <w:rFonts w:ascii="Times New Roman" w:hAnsi="Times New Roman" w:cs="Times New Roman"/>
                <w:b/>
                <w:szCs w:val="24"/>
              </w:rPr>
              <w:t xml:space="preserve"> do Regulamento Interno de Licitações e Contratos da</w:t>
            </w:r>
            <w:r w:rsidR="00CE2854" w:rsidRPr="0055034A">
              <w:rPr>
                <w:rFonts w:ascii="Times New Roman" w:hAnsi="Times New Roman" w:cs="Times New Roman"/>
                <w:b/>
                <w:szCs w:val="24"/>
              </w:rPr>
              <w:t xml:space="preserve"> SCPAR</w:t>
            </w:r>
            <w:r w:rsidRPr="0055034A">
              <w:rPr>
                <w:rFonts w:ascii="Times New Roman" w:hAnsi="Times New Roman" w:cs="Times New Roman"/>
                <w:szCs w:val="24"/>
              </w:rPr>
              <w:t xml:space="preserve">, edital e Termo de Referência, conforme o caso, serão aplicadas penalidades ao </w:t>
            </w:r>
            <w:r w:rsidRPr="0055034A">
              <w:rPr>
                <w:rFonts w:ascii="Times New Roman" w:hAnsi="Times New Roman" w:cs="Times New Roman"/>
                <w:b/>
                <w:szCs w:val="24"/>
              </w:rPr>
              <w:t>CONTRATADO</w:t>
            </w:r>
            <w:r w:rsidRPr="0055034A">
              <w:rPr>
                <w:rFonts w:ascii="Times New Roman" w:hAnsi="Times New Roman" w:cs="Times New Roman"/>
                <w:szCs w:val="24"/>
              </w:rPr>
              <w:t xml:space="preserve"> previstas no Edital e no contrato, em especial:</w:t>
            </w:r>
          </w:p>
          <w:p w:rsidR="0020317A" w:rsidRPr="0055034A" w:rsidRDefault="0020317A" w:rsidP="00DE7D62">
            <w:pPr>
              <w:numPr>
                <w:ilvl w:val="0"/>
                <w:numId w:val="13"/>
              </w:numPr>
              <w:suppressAutoHyphens/>
              <w:autoSpaceDE/>
              <w:autoSpaceDN/>
              <w:ind w:left="0" w:firstLine="0"/>
              <w:jc w:val="both"/>
              <w:rPr>
                <w:rFonts w:ascii="Times New Roman" w:hAnsi="Times New Roman" w:cs="Times New Roman"/>
                <w:b/>
                <w:szCs w:val="24"/>
              </w:rPr>
            </w:pPr>
            <w:r w:rsidRPr="0055034A">
              <w:rPr>
                <w:rFonts w:ascii="Times New Roman" w:hAnsi="Times New Roman" w:cs="Times New Roman"/>
                <w:b/>
                <w:szCs w:val="24"/>
              </w:rPr>
              <w:t>advertência</w:t>
            </w:r>
            <w:r w:rsidRPr="0055034A">
              <w:rPr>
                <w:rFonts w:ascii="Times New Roman" w:hAnsi="Times New Roman" w:cs="Times New Roman"/>
                <w:szCs w:val="24"/>
              </w:rPr>
              <w:t>;</w:t>
            </w:r>
          </w:p>
          <w:p w:rsidR="0020317A" w:rsidRPr="0055034A" w:rsidRDefault="0020317A" w:rsidP="00DE7D62">
            <w:pPr>
              <w:numPr>
                <w:ilvl w:val="0"/>
                <w:numId w:val="13"/>
              </w:numPr>
              <w:suppressAutoHyphens/>
              <w:autoSpaceDE/>
              <w:autoSpaceDN/>
              <w:ind w:left="0" w:firstLine="0"/>
              <w:jc w:val="both"/>
              <w:rPr>
                <w:rFonts w:ascii="Times New Roman" w:hAnsi="Times New Roman" w:cs="Times New Roman"/>
                <w:szCs w:val="24"/>
              </w:rPr>
            </w:pPr>
            <w:r w:rsidRPr="0055034A">
              <w:rPr>
                <w:rFonts w:ascii="Times New Roman" w:hAnsi="Times New Roman" w:cs="Times New Roman"/>
                <w:b/>
                <w:szCs w:val="24"/>
              </w:rPr>
              <w:t>multa moratória de 0,33%</w:t>
            </w:r>
            <w:r w:rsidRPr="0055034A">
              <w:rPr>
                <w:rFonts w:ascii="Times New Roman" w:hAnsi="Times New Roman" w:cs="Times New Roman"/>
                <w:szCs w:val="24"/>
              </w:rPr>
              <w:t xml:space="preserve"> por dia de atraso, na entrega do objeto, calculado sobre o valor correspondente à parte inadimplente (ou seja, somente sobre a parte não entregue/executada em atraso), até o limite de </w:t>
            </w:r>
            <w:r w:rsidRPr="0055034A">
              <w:rPr>
                <w:rFonts w:ascii="Times New Roman" w:hAnsi="Times New Roman" w:cs="Times New Roman"/>
                <w:b/>
                <w:szCs w:val="24"/>
              </w:rPr>
              <w:t>9,9%</w:t>
            </w:r>
            <w:r w:rsidRPr="0055034A">
              <w:rPr>
                <w:rFonts w:ascii="Times New Roman" w:hAnsi="Times New Roman" w:cs="Times New Roman"/>
                <w:szCs w:val="24"/>
              </w:rPr>
              <w:t xml:space="preserve"> sobre o valor da parcela não executada ou do saldo remanescente do contrato;</w:t>
            </w:r>
          </w:p>
          <w:p w:rsidR="0020317A" w:rsidRPr="0055034A" w:rsidRDefault="0020317A" w:rsidP="00DE7D62">
            <w:pPr>
              <w:numPr>
                <w:ilvl w:val="0"/>
                <w:numId w:val="13"/>
              </w:numPr>
              <w:suppressAutoHyphens/>
              <w:autoSpaceDE/>
              <w:autoSpaceDN/>
              <w:ind w:left="0" w:firstLine="0"/>
              <w:jc w:val="both"/>
              <w:rPr>
                <w:rFonts w:ascii="Times New Roman" w:hAnsi="Times New Roman" w:cs="Times New Roman"/>
                <w:szCs w:val="24"/>
              </w:rPr>
            </w:pPr>
            <w:r w:rsidRPr="0055034A">
              <w:rPr>
                <w:rFonts w:ascii="Times New Roman" w:hAnsi="Times New Roman" w:cs="Times New Roman"/>
                <w:b/>
                <w:szCs w:val="24"/>
              </w:rPr>
              <w:t>multa compensatória</w:t>
            </w:r>
            <w:r w:rsidRPr="0055034A">
              <w:rPr>
                <w:rFonts w:ascii="Times New Roman" w:hAnsi="Times New Roman" w:cs="Times New Roman"/>
                <w:szCs w:val="24"/>
              </w:rPr>
              <w:t xml:space="preserve">, no caso de inexecução parcial, nunca superior a </w:t>
            </w:r>
            <w:r w:rsidRPr="0055034A">
              <w:rPr>
                <w:rFonts w:ascii="Times New Roman" w:hAnsi="Times New Roman" w:cs="Times New Roman"/>
                <w:b/>
                <w:szCs w:val="24"/>
              </w:rPr>
              <w:t>20% (vinte por cento)</w:t>
            </w:r>
            <w:r w:rsidRPr="0055034A">
              <w:rPr>
                <w:rFonts w:ascii="Times New Roman" w:hAnsi="Times New Roman" w:cs="Times New Roman"/>
                <w:szCs w:val="24"/>
              </w:rPr>
              <w:t xml:space="preserve"> sobre o valor da parcela não executada ou do saldo remanescente do contrato;</w:t>
            </w:r>
          </w:p>
          <w:p w:rsidR="0020317A" w:rsidRPr="0055034A" w:rsidRDefault="0020317A" w:rsidP="00DE7D62">
            <w:pPr>
              <w:numPr>
                <w:ilvl w:val="0"/>
                <w:numId w:val="13"/>
              </w:numPr>
              <w:suppressAutoHyphens/>
              <w:autoSpaceDE/>
              <w:autoSpaceDN/>
              <w:ind w:left="0" w:firstLine="0"/>
              <w:jc w:val="both"/>
              <w:rPr>
                <w:rFonts w:ascii="Times New Roman" w:hAnsi="Times New Roman" w:cs="Times New Roman"/>
                <w:szCs w:val="24"/>
              </w:rPr>
            </w:pPr>
            <w:r w:rsidRPr="0055034A">
              <w:rPr>
                <w:rFonts w:ascii="Times New Roman" w:hAnsi="Times New Roman" w:cs="Times New Roman"/>
                <w:b/>
                <w:szCs w:val="24"/>
              </w:rPr>
              <w:t>multa compensatória</w:t>
            </w:r>
            <w:r w:rsidRPr="0055034A">
              <w:rPr>
                <w:rFonts w:ascii="Times New Roman" w:hAnsi="Times New Roman" w:cs="Times New Roman"/>
                <w:szCs w:val="24"/>
              </w:rPr>
              <w:t xml:space="preserve"> no caso de inexecução total, nunca superior a </w:t>
            </w:r>
            <w:r w:rsidRPr="0055034A">
              <w:rPr>
                <w:rFonts w:ascii="Times New Roman" w:hAnsi="Times New Roman" w:cs="Times New Roman"/>
                <w:b/>
                <w:szCs w:val="24"/>
              </w:rPr>
              <w:t>30% (trinta por cento)</w:t>
            </w:r>
            <w:r w:rsidRPr="0055034A">
              <w:rPr>
                <w:rFonts w:ascii="Times New Roman" w:hAnsi="Times New Roman" w:cs="Times New Roman"/>
                <w:szCs w:val="24"/>
              </w:rPr>
              <w:t xml:space="preserve"> sobre o valor da parcela não executada ou do saldo remanescente do contrato e</w:t>
            </w:r>
          </w:p>
          <w:p w:rsidR="0020317A" w:rsidRPr="0055034A" w:rsidRDefault="0020317A" w:rsidP="00DE7D62">
            <w:pPr>
              <w:numPr>
                <w:ilvl w:val="0"/>
                <w:numId w:val="13"/>
              </w:numPr>
              <w:suppressAutoHyphens/>
              <w:autoSpaceDE/>
              <w:autoSpaceDN/>
              <w:ind w:left="0" w:firstLine="0"/>
              <w:jc w:val="both"/>
              <w:rPr>
                <w:rFonts w:ascii="Times New Roman" w:hAnsi="Times New Roman" w:cs="Times New Roman"/>
                <w:szCs w:val="24"/>
              </w:rPr>
            </w:pPr>
            <w:r w:rsidRPr="0055034A">
              <w:rPr>
                <w:rFonts w:ascii="Times New Roman" w:hAnsi="Times New Roman" w:cs="Times New Roman"/>
                <w:b/>
                <w:szCs w:val="24"/>
              </w:rPr>
              <w:t>suspensão temporária</w:t>
            </w:r>
            <w:r w:rsidRPr="0055034A">
              <w:rPr>
                <w:rFonts w:ascii="Times New Roman" w:hAnsi="Times New Roman" w:cs="Times New Roman"/>
                <w:szCs w:val="24"/>
              </w:rPr>
              <w:t xml:space="preserve"> de </w:t>
            </w:r>
            <w:r w:rsidR="0000017C" w:rsidRPr="0055034A">
              <w:rPr>
                <w:rFonts w:ascii="Times New Roman" w:hAnsi="Times New Roman" w:cs="Times New Roman"/>
                <w:szCs w:val="24"/>
              </w:rPr>
              <w:t>licitar e contratar com a SCPAR</w:t>
            </w:r>
            <w:r w:rsidRPr="0055034A">
              <w:rPr>
                <w:rFonts w:ascii="Times New Roman" w:hAnsi="Times New Roman" w:cs="Times New Roman"/>
                <w:szCs w:val="24"/>
              </w:rPr>
              <w:t xml:space="preserve">, por </w:t>
            </w:r>
            <w:r w:rsidRPr="0055034A">
              <w:rPr>
                <w:rFonts w:ascii="Times New Roman" w:hAnsi="Times New Roman" w:cs="Times New Roman"/>
                <w:b/>
                <w:szCs w:val="24"/>
              </w:rPr>
              <w:t>até 2 (dois) anos</w:t>
            </w:r>
            <w:r w:rsidRPr="0055034A">
              <w:rPr>
                <w:rFonts w:ascii="Times New Roman" w:hAnsi="Times New Roman" w:cs="Times New Roman"/>
                <w:szCs w:val="24"/>
              </w:rPr>
              <w:t>.</w:t>
            </w:r>
          </w:p>
          <w:p w:rsidR="0020317A" w:rsidRPr="00A33878" w:rsidRDefault="0020317A" w:rsidP="00CE2854">
            <w:pPr>
              <w:jc w:val="both"/>
              <w:rPr>
                <w:rFonts w:ascii="Times New Roman" w:hAnsi="Times New Roman" w:cs="Times New Roman"/>
                <w:b/>
                <w:szCs w:val="24"/>
              </w:rPr>
            </w:pPr>
            <w:r w:rsidRPr="0055034A">
              <w:rPr>
                <w:rFonts w:ascii="Times New Roman" w:hAnsi="Times New Roman" w:cs="Times New Roman"/>
                <w:szCs w:val="24"/>
              </w:rPr>
              <w:t xml:space="preserve">Os prazos, percentuais e procedimentos para a aplicação das penalidades são aqueles previstos nos </w:t>
            </w:r>
            <w:r w:rsidR="00CE2854" w:rsidRPr="0055034A">
              <w:rPr>
                <w:rFonts w:ascii="Times New Roman" w:hAnsi="Times New Roman" w:cs="Times New Roman"/>
                <w:b/>
                <w:szCs w:val="24"/>
              </w:rPr>
              <w:t xml:space="preserve">artigos 161 a 177 </w:t>
            </w:r>
            <w:r w:rsidRPr="0055034A">
              <w:rPr>
                <w:rFonts w:ascii="Times New Roman" w:hAnsi="Times New Roman" w:cs="Times New Roman"/>
                <w:b/>
                <w:szCs w:val="24"/>
              </w:rPr>
              <w:t xml:space="preserve">do Regulamento Interno de Licitações e Contratos da </w:t>
            </w:r>
            <w:r w:rsidR="00CE2854" w:rsidRPr="0055034A">
              <w:rPr>
                <w:rFonts w:ascii="Times New Roman" w:hAnsi="Times New Roman" w:cs="Times New Roman"/>
                <w:b/>
                <w:szCs w:val="24"/>
              </w:rPr>
              <w:t>SCPAR</w:t>
            </w:r>
            <w:r w:rsidRPr="0055034A">
              <w:rPr>
                <w:rFonts w:ascii="Times New Roman" w:hAnsi="Times New Roman" w:cs="Times New Roman"/>
                <w:szCs w:val="24"/>
              </w:rPr>
              <w:t>, os quais integram esse Termo de Referência para todos os efeitos.</w:t>
            </w:r>
          </w:p>
        </w:tc>
      </w:tr>
    </w:tbl>
    <w:p w:rsidR="00ED56C6" w:rsidRPr="00ED56C6" w:rsidRDefault="0020317A" w:rsidP="00ED56C6">
      <w:pPr>
        <w:widowControl/>
        <w:numPr>
          <w:ilvl w:val="0"/>
          <w:numId w:val="6"/>
        </w:numPr>
        <w:autoSpaceDE/>
        <w:autoSpaceDN/>
        <w:ind w:left="0" w:firstLine="0"/>
        <w:jc w:val="both"/>
        <w:rPr>
          <w:rFonts w:ascii="Times New Roman" w:hAnsi="Times New Roman" w:cs="Times New Roman"/>
          <w:b/>
          <w:szCs w:val="24"/>
        </w:rPr>
      </w:pPr>
      <w:r w:rsidRPr="00F97147">
        <w:rPr>
          <w:rFonts w:ascii="Times New Roman" w:hAnsi="Times New Roman" w:cs="Times New Roman"/>
          <w:b/>
          <w:szCs w:val="24"/>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DB1316" w:rsidTr="00A30800">
        <w:trPr>
          <w:trHeight w:val="360"/>
        </w:trPr>
        <w:tc>
          <w:tcPr>
            <w:tcW w:w="9805" w:type="dxa"/>
            <w:shd w:val="clear" w:color="auto" w:fill="auto"/>
          </w:tcPr>
          <w:p w:rsidR="0020317A" w:rsidRPr="00A30800" w:rsidRDefault="00A30800" w:rsidP="00DE7D62">
            <w:pPr>
              <w:jc w:val="both"/>
              <w:rPr>
                <w:rFonts w:ascii="Times New Roman" w:hAnsi="Times New Roman" w:cs="Times New Roman"/>
                <w:szCs w:val="24"/>
              </w:rPr>
            </w:pPr>
            <w:r w:rsidRPr="00A30800">
              <w:rPr>
                <w:rFonts w:ascii="Times New Roman" w:hAnsi="Times New Roman" w:cs="Times New Roman"/>
                <w:szCs w:val="24"/>
              </w:rPr>
              <w:t>Fonte de recursos próprios.</w:t>
            </w:r>
          </w:p>
        </w:tc>
      </w:tr>
    </w:tbl>
    <w:p w:rsidR="0020317A" w:rsidRDefault="0020317A" w:rsidP="00DE7D62">
      <w:pPr>
        <w:widowControl/>
        <w:jc w:val="both"/>
        <w:rPr>
          <w:rFonts w:ascii="Times New Roman" w:hAnsi="Times New Roman" w:cs="Times New Roman"/>
          <w:b/>
          <w:szCs w:val="24"/>
        </w:rPr>
      </w:pPr>
    </w:p>
    <w:p w:rsidR="0028692E" w:rsidRPr="00A33878" w:rsidRDefault="0028692E"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lastRenderedPageBreak/>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532B2B" w:rsidRDefault="00532B2B" w:rsidP="00532B2B">
            <w:pPr>
              <w:jc w:val="both"/>
              <w:rPr>
                <w:rFonts w:ascii="Times New Roman" w:hAnsi="Times New Roman" w:cs="Times New Roman"/>
                <w:szCs w:val="24"/>
              </w:rPr>
            </w:pPr>
            <w:r>
              <w:rPr>
                <w:rFonts w:ascii="Times New Roman" w:hAnsi="Times New Roman" w:cs="Times New Roman"/>
                <w:szCs w:val="24"/>
              </w:rPr>
              <w:t>Os produtos descritos n</w:t>
            </w:r>
            <w:r w:rsidRPr="004E3595">
              <w:rPr>
                <w:rFonts w:ascii="Times New Roman" w:hAnsi="Times New Roman" w:cs="Times New Roman"/>
                <w:szCs w:val="24"/>
              </w:rPr>
              <w:t>esteTermo de Referência</w:t>
            </w:r>
            <w:r>
              <w:rPr>
                <w:rFonts w:ascii="Times New Roman" w:hAnsi="Times New Roman" w:cs="Times New Roman"/>
                <w:szCs w:val="24"/>
              </w:rPr>
              <w:t xml:space="preserve"> deverão ser entregues com todas as despesas pa</w:t>
            </w:r>
            <w:r w:rsidRPr="00F907FC">
              <w:rPr>
                <w:rFonts w:ascii="Times New Roman" w:hAnsi="Times New Roman" w:cs="Times New Roman"/>
                <w:szCs w:val="24"/>
              </w:rPr>
              <w:t>gas pelo CONTRATADO, conforme especificado na Ordem de Serviço, no seguinte endereço:</w:t>
            </w:r>
          </w:p>
          <w:p w:rsidR="00074CD1" w:rsidRDefault="00074CD1" w:rsidP="00532B2B">
            <w:pPr>
              <w:jc w:val="both"/>
              <w:rPr>
                <w:rFonts w:ascii="Times New Roman" w:hAnsi="Times New Roman" w:cs="Times New Roman"/>
                <w:szCs w:val="24"/>
              </w:rPr>
            </w:pPr>
          </w:p>
          <w:p w:rsidR="00324AF2" w:rsidRPr="00F907FC" w:rsidRDefault="00E776CF" w:rsidP="00532B2B">
            <w:pPr>
              <w:jc w:val="both"/>
              <w:rPr>
                <w:rFonts w:ascii="Times New Roman" w:hAnsi="Times New Roman" w:cs="Times New Roman"/>
                <w:szCs w:val="24"/>
              </w:rPr>
            </w:pPr>
            <w:r>
              <w:rPr>
                <w:rFonts w:ascii="Times New Roman" w:hAnsi="Times New Roman" w:cs="Times New Roman"/>
                <w:szCs w:val="24"/>
              </w:rPr>
              <w:t>SC Participações e Parcerias S.A- SCPAR.</w:t>
            </w:r>
          </w:p>
          <w:p w:rsidR="0020317A" w:rsidRPr="00ED56C6" w:rsidRDefault="00532B2B" w:rsidP="00A30800">
            <w:pPr>
              <w:jc w:val="both"/>
              <w:rPr>
                <w:rFonts w:ascii="Times New Roman" w:hAnsi="Times New Roman" w:cs="Times New Roman"/>
              </w:rPr>
            </w:pPr>
            <w:r w:rsidRPr="00A30800">
              <w:rPr>
                <w:rFonts w:ascii="Times New Roman" w:hAnsi="Times New Roman" w:cs="Times New Roman"/>
              </w:rPr>
              <w:t>Rodovia SC 401, km 5, n° 4.600, Bloco 4, 1° andar, Saco Grande, Florianópolis/SC, CEP: 88.032-005</w:t>
            </w:r>
            <w:r>
              <w:rPr>
                <w:rFonts w:ascii="Times New Roman" w:hAnsi="Times New Roman" w:cs="Times New Roman"/>
              </w:rPr>
              <w:t xml:space="preserve">. </w:t>
            </w:r>
          </w:p>
        </w:tc>
      </w:tr>
    </w:tbl>
    <w:p w:rsidR="0020317A"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D75E02">
        <w:rPr>
          <w:rFonts w:ascii="Times New Roman" w:hAnsi="Times New Roman" w:cs="Times New Roman"/>
          <w:b/>
          <w:szCs w:val="24"/>
        </w:rPr>
        <w:t>GESTOR E</w:t>
      </w:r>
      <w:r w:rsidR="00893A5A">
        <w:rPr>
          <w:rFonts w:ascii="Times New Roman" w:hAnsi="Times New Roman" w:cs="Times New Roman"/>
          <w:b/>
          <w:szCs w:val="24"/>
        </w:rPr>
        <w:t xml:space="preserve"> </w:t>
      </w:r>
      <w:r w:rsidRPr="00A33878">
        <w:rPr>
          <w:rFonts w:ascii="Times New Roman" w:hAnsi="Times New Roman" w:cs="Times New Roman"/>
          <w:b/>
          <w:szCs w:val="24"/>
        </w:rPr>
        <w:t>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E317EE" w:rsidRPr="00EA3A79" w:rsidRDefault="00EA3A79" w:rsidP="00EA3A79">
            <w:pPr>
              <w:tabs>
                <w:tab w:val="left" w:pos="9389"/>
              </w:tabs>
              <w:jc w:val="both"/>
              <w:rPr>
                <w:rFonts w:ascii="Times New Roman" w:hAnsi="Times New Roman" w:cs="Times New Roman"/>
                <w:szCs w:val="24"/>
              </w:rPr>
            </w:pPr>
            <w:r>
              <w:rPr>
                <w:rFonts w:ascii="Times New Roman" w:hAnsi="Times New Roman" w:cs="Times New Roman"/>
                <w:szCs w:val="24"/>
              </w:rPr>
              <w:t>Os gestores e fiscais de contrato devem estar cientes de suas obrigações, zelando pelo devido cumprimento do contrato, de acordo com o Regulamento Interno de Licitações e Contratos da SCPAR.</w:t>
            </w:r>
          </w:p>
          <w:p w:rsidR="00A30800" w:rsidRDefault="00893A5A" w:rsidP="00A30800">
            <w:pPr>
              <w:jc w:val="both"/>
              <w:rPr>
                <w:rFonts w:ascii="Times New Roman" w:hAnsi="Times New Roman" w:cs="Times New Roman"/>
              </w:rPr>
            </w:pPr>
            <w:r>
              <w:rPr>
                <w:rFonts w:ascii="Times New Roman" w:hAnsi="Times New Roman" w:cs="Times New Roman"/>
              </w:rPr>
              <w:t>O</w:t>
            </w:r>
            <w:r w:rsidR="00EA3A79">
              <w:rPr>
                <w:rFonts w:ascii="Times New Roman" w:hAnsi="Times New Roman" w:cs="Times New Roman"/>
              </w:rPr>
              <w:t xml:space="preserve"> colaborador</w:t>
            </w:r>
            <w:r>
              <w:rPr>
                <w:rFonts w:ascii="Times New Roman" w:hAnsi="Times New Roman" w:cs="Times New Roman"/>
              </w:rPr>
              <w:t xml:space="preserve"> Diego da Rocha Piazza</w:t>
            </w:r>
            <w:r w:rsidR="00A30800" w:rsidRPr="00433325">
              <w:rPr>
                <w:rFonts w:ascii="Times New Roman" w:hAnsi="Times New Roman" w:cs="Times New Roman"/>
              </w:rPr>
              <w:t>, Matrícula 0000</w:t>
            </w:r>
            <w:r>
              <w:rPr>
                <w:rFonts w:ascii="Times New Roman" w:hAnsi="Times New Roman" w:cs="Times New Roman"/>
              </w:rPr>
              <w:t>54-0</w:t>
            </w:r>
            <w:r w:rsidR="00A30800" w:rsidRPr="00433325">
              <w:rPr>
                <w:rFonts w:ascii="Times New Roman" w:hAnsi="Times New Roman" w:cs="Times New Roman"/>
              </w:rPr>
              <w:t xml:space="preserve">, </w:t>
            </w:r>
            <w:r w:rsidR="00A30800">
              <w:rPr>
                <w:rFonts w:ascii="Times New Roman" w:hAnsi="Times New Roman" w:cs="Times New Roman"/>
              </w:rPr>
              <w:t>será a</w:t>
            </w:r>
            <w:r w:rsidR="00A30800" w:rsidRPr="00433325">
              <w:rPr>
                <w:rFonts w:ascii="Times New Roman" w:hAnsi="Times New Roman" w:cs="Times New Roman"/>
                <w:b/>
              </w:rPr>
              <w:t>gestor</w:t>
            </w:r>
            <w:r>
              <w:rPr>
                <w:rFonts w:ascii="Times New Roman" w:hAnsi="Times New Roman" w:cs="Times New Roman"/>
                <w:b/>
              </w:rPr>
              <w:t xml:space="preserve"> e fiscal</w:t>
            </w:r>
            <w:r w:rsidR="00A30800" w:rsidRPr="00433325">
              <w:rPr>
                <w:rFonts w:ascii="Times New Roman" w:hAnsi="Times New Roman" w:cs="Times New Roman"/>
                <w:b/>
              </w:rPr>
              <w:t xml:space="preserve"> do contrato</w:t>
            </w:r>
            <w:r w:rsidR="00A30800" w:rsidRPr="00433325">
              <w:rPr>
                <w:rFonts w:ascii="Times New Roman" w:hAnsi="Times New Roman" w:cs="Times New Roman"/>
              </w:rPr>
              <w:t>.</w:t>
            </w:r>
          </w:p>
          <w:p w:rsidR="00EA3A79" w:rsidRPr="00433325" w:rsidRDefault="00EA3A79" w:rsidP="00A30800">
            <w:pPr>
              <w:jc w:val="both"/>
              <w:rPr>
                <w:rFonts w:ascii="Times New Roman" w:hAnsi="Times New Roman" w:cs="Times New Roman"/>
              </w:rPr>
            </w:pPr>
          </w:p>
          <w:p w:rsidR="00A30800" w:rsidRPr="00571E81" w:rsidRDefault="00A30800" w:rsidP="00A30800">
            <w:pPr>
              <w:jc w:val="both"/>
              <w:rPr>
                <w:rFonts w:ascii="Times New Roman" w:hAnsi="Times New Roman" w:cs="Times New Roman"/>
                <w:b/>
                <w:highlight w:val="yellow"/>
              </w:rPr>
            </w:pPr>
          </w:p>
          <w:p w:rsidR="00A30800" w:rsidRPr="00433325" w:rsidRDefault="00A30800" w:rsidP="00A30800">
            <w:pPr>
              <w:tabs>
                <w:tab w:val="left" w:pos="9389"/>
              </w:tabs>
              <w:jc w:val="both"/>
              <w:rPr>
                <w:rFonts w:ascii="Times New Roman" w:hAnsi="Times New Roman" w:cs="Times New Roman"/>
              </w:rPr>
            </w:pPr>
            <w:r w:rsidRPr="00433325">
              <w:rPr>
                <w:rFonts w:ascii="Times New Roman" w:hAnsi="Times New Roman" w:cs="Times New Roman"/>
              </w:rPr>
              <w:t>Ciente.</w:t>
            </w:r>
          </w:p>
          <w:p w:rsidR="00893A5A" w:rsidRDefault="00893A5A" w:rsidP="00A30800">
            <w:pPr>
              <w:jc w:val="both"/>
              <w:rPr>
                <w:rFonts w:ascii="Times New Roman" w:hAnsi="Times New Roman" w:cs="Times New Roman"/>
              </w:rPr>
            </w:pPr>
            <w:r>
              <w:rPr>
                <w:rFonts w:ascii="Times New Roman" w:hAnsi="Times New Roman" w:cs="Times New Roman"/>
                <w:b/>
              </w:rPr>
              <w:t>Diego da Rocha Piazza</w:t>
            </w:r>
            <w:r w:rsidR="00EA3A79">
              <w:rPr>
                <w:rFonts w:ascii="Times New Roman" w:hAnsi="Times New Roman" w:cs="Times New Roman"/>
              </w:rPr>
              <w:t xml:space="preserve">                            </w:t>
            </w:r>
          </w:p>
          <w:p w:rsidR="00A30800" w:rsidRPr="00433325" w:rsidRDefault="00EA3A79" w:rsidP="00893A5A">
            <w:pPr>
              <w:rPr>
                <w:rFonts w:ascii="Times New Roman" w:hAnsi="Times New Roman" w:cs="Times New Roman"/>
              </w:rPr>
            </w:pPr>
            <w:r>
              <w:rPr>
                <w:rFonts w:ascii="Times New Roman" w:hAnsi="Times New Roman" w:cs="Times New Roman"/>
              </w:rPr>
              <w:t xml:space="preserve">Matrícula </w:t>
            </w:r>
            <w:r w:rsidR="00893A5A">
              <w:rPr>
                <w:rFonts w:ascii="Times New Roman" w:hAnsi="Times New Roman" w:cs="Times New Roman"/>
              </w:rPr>
              <w:t>54-0</w:t>
            </w:r>
          </w:p>
          <w:p w:rsidR="00A30800" w:rsidRDefault="00893A5A" w:rsidP="00A30800">
            <w:pPr>
              <w:jc w:val="both"/>
              <w:rPr>
                <w:rFonts w:ascii="Times New Roman" w:hAnsi="Times New Roman" w:cs="Times New Roman"/>
              </w:rPr>
            </w:pPr>
            <w:r>
              <w:rPr>
                <w:rFonts w:ascii="Times New Roman" w:hAnsi="Times New Roman" w:cs="Times New Roman"/>
              </w:rPr>
              <w:t>Assistente Administrativo</w:t>
            </w:r>
          </w:p>
          <w:p w:rsidR="0020317A" w:rsidRPr="00ED56C6" w:rsidRDefault="00A30800" w:rsidP="00893A5A">
            <w:pPr>
              <w:tabs>
                <w:tab w:val="left" w:pos="9389"/>
              </w:tabs>
              <w:jc w:val="both"/>
              <w:rPr>
                <w:rFonts w:ascii="Times New Roman" w:hAnsi="Times New Roman" w:cs="Times New Roman"/>
              </w:rPr>
            </w:pPr>
            <w:r w:rsidRPr="00433325">
              <w:rPr>
                <w:rFonts w:ascii="Times New Roman" w:hAnsi="Times New Roman" w:cs="Times New Roman"/>
              </w:rPr>
              <w:t>Gestor</w:t>
            </w:r>
            <w:r w:rsidR="00893A5A">
              <w:rPr>
                <w:rFonts w:ascii="Times New Roman" w:hAnsi="Times New Roman" w:cs="Times New Roman"/>
              </w:rPr>
              <w:t>/Fiscal</w:t>
            </w:r>
            <w:r w:rsidRPr="00433325">
              <w:rPr>
                <w:rFonts w:ascii="Times New Roman" w:hAnsi="Times New Roman" w:cs="Times New Roman"/>
              </w:rPr>
              <w:t xml:space="preserve"> do Contrato</w:t>
            </w:r>
            <w:r w:rsidR="00EA3A79">
              <w:rPr>
                <w:rFonts w:ascii="Times New Roman" w:hAnsi="Times New Roman" w:cs="Times New Roman"/>
              </w:rPr>
              <w:t xml:space="preserve">                                                 </w:t>
            </w:r>
          </w:p>
        </w:tc>
      </w:tr>
    </w:tbl>
    <w:p w:rsidR="0020317A" w:rsidRPr="00E776CF" w:rsidRDefault="0020317A" w:rsidP="00E776CF">
      <w:pPr>
        <w:widowControl/>
        <w:numPr>
          <w:ilvl w:val="0"/>
          <w:numId w:val="6"/>
        </w:numPr>
        <w:autoSpaceDE/>
        <w:autoSpaceDN/>
        <w:ind w:left="0" w:firstLine="0"/>
        <w:jc w:val="both"/>
        <w:rPr>
          <w:rFonts w:ascii="Times New Roman" w:hAnsi="Times New Roman" w:cs="Times New Roman"/>
          <w:b/>
          <w:szCs w:val="24"/>
        </w:rPr>
      </w:pPr>
      <w:r w:rsidRPr="00E776CF">
        <w:rPr>
          <w:rFonts w:ascii="Times New Roman" w:hAnsi="Times New Roman" w:cs="Times New Roman"/>
          <w:b/>
          <w:szCs w:val="24"/>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A33878" w:rsidTr="00BB4FC6">
        <w:trPr>
          <w:trHeight w:val="1028"/>
        </w:trPr>
        <w:tc>
          <w:tcPr>
            <w:tcW w:w="9781" w:type="dxa"/>
            <w:vAlign w:val="center"/>
          </w:tcPr>
          <w:p w:rsidR="0020317A" w:rsidRPr="00A30800" w:rsidRDefault="0020317A" w:rsidP="00C247E5">
            <w:pPr>
              <w:adjustRightInd w:val="0"/>
              <w:jc w:val="both"/>
              <w:rPr>
                <w:rFonts w:ascii="Times New Roman" w:eastAsia="TTE1BD5C78t00" w:hAnsi="Times New Roman" w:cs="Times New Roman"/>
                <w:b/>
                <w:szCs w:val="24"/>
              </w:rPr>
            </w:pPr>
            <w:r w:rsidRPr="00A30800">
              <w:rPr>
                <w:rFonts w:ascii="Times New Roman" w:eastAsia="TTE1BD5C78t00" w:hAnsi="Times New Roman" w:cs="Times New Roman"/>
                <w:szCs w:val="24"/>
              </w:rPr>
              <w:t xml:space="preserve">As atribuições do gestor de contratos e do fiscal de contratos, os procedimentos de fiscalização e gerenciamento do contrato são aqueles estabelecidos nos </w:t>
            </w:r>
            <w:r w:rsidR="00C247E5" w:rsidRPr="00A30800">
              <w:rPr>
                <w:rFonts w:ascii="Times New Roman" w:eastAsia="TTE1BD5C78t00" w:hAnsi="Times New Roman" w:cs="Times New Roman"/>
                <w:b/>
                <w:szCs w:val="24"/>
              </w:rPr>
              <w:t>artigos 155 e 160</w:t>
            </w:r>
            <w:r w:rsidRPr="00A30800">
              <w:rPr>
                <w:rFonts w:ascii="Times New Roman" w:eastAsia="TTE1BD5C78t00" w:hAnsi="Times New Roman" w:cs="Times New Roman"/>
                <w:b/>
                <w:szCs w:val="24"/>
              </w:rPr>
              <w:t xml:space="preserve"> doRegulamento Interno de Licitações e Contratos da </w:t>
            </w:r>
            <w:r w:rsidR="00C247E5" w:rsidRPr="00A30800">
              <w:rPr>
                <w:rFonts w:ascii="Times New Roman" w:eastAsia="TTE1BD5C78t00" w:hAnsi="Times New Roman" w:cs="Times New Roman"/>
                <w:b/>
                <w:szCs w:val="24"/>
              </w:rPr>
              <w:t>SCPAR.</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CONDIÇÕES DE RECEBIMENTO/PRAZO DE ENTREGA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A33878" w:rsidTr="00F563C3">
        <w:trPr>
          <w:trHeight w:val="132"/>
        </w:trPr>
        <w:tc>
          <w:tcPr>
            <w:tcW w:w="9781" w:type="dxa"/>
            <w:vAlign w:val="center"/>
          </w:tcPr>
          <w:p w:rsidR="00BB4FC6" w:rsidRDefault="00BB4FC6" w:rsidP="00A30800">
            <w:pPr>
              <w:jc w:val="both"/>
              <w:rPr>
                <w:rFonts w:ascii="Times New Roman" w:hAnsi="Times New Roman" w:cs="Times New Roman"/>
                <w:szCs w:val="24"/>
              </w:rPr>
            </w:pPr>
            <w:r>
              <w:rPr>
                <w:rFonts w:ascii="Times New Roman" w:hAnsi="Times New Roman" w:cs="Times New Roman"/>
                <w:szCs w:val="24"/>
              </w:rPr>
              <w:t>Os produtos descritos n</w:t>
            </w:r>
            <w:r w:rsidRPr="004E3595">
              <w:rPr>
                <w:rFonts w:ascii="Times New Roman" w:hAnsi="Times New Roman" w:cs="Times New Roman"/>
                <w:szCs w:val="24"/>
              </w:rPr>
              <w:t>esteTermo de Referência</w:t>
            </w:r>
            <w:r>
              <w:rPr>
                <w:rFonts w:ascii="Times New Roman" w:hAnsi="Times New Roman" w:cs="Times New Roman"/>
                <w:szCs w:val="24"/>
              </w:rPr>
              <w:t xml:space="preserve"> deverão ser entregues no endereço constante no ítem 19, da seguinte forma:</w:t>
            </w:r>
          </w:p>
          <w:p w:rsidR="00BB4FC6" w:rsidRDefault="00BB4FC6" w:rsidP="00A30800">
            <w:pPr>
              <w:jc w:val="both"/>
              <w:rPr>
                <w:rFonts w:ascii="Times New Roman" w:hAnsi="Times New Roman" w:cs="Times New Roman"/>
                <w:b/>
              </w:rPr>
            </w:pPr>
          </w:p>
          <w:p w:rsidR="0036714E" w:rsidRDefault="00A30800" w:rsidP="00A30800">
            <w:pPr>
              <w:jc w:val="both"/>
              <w:rPr>
                <w:rFonts w:ascii="Times New Roman" w:hAnsi="Times New Roman" w:cs="Times New Roman"/>
              </w:rPr>
            </w:pPr>
            <w:r w:rsidRPr="00FF6932">
              <w:rPr>
                <w:rFonts w:ascii="Times New Roman" w:hAnsi="Times New Roman" w:cs="Times New Roman"/>
                <w:b/>
              </w:rPr>
              <w:t>1) Dias e horários</w:t>
            </w:r>
            <w:r w:rsidR="00BB4FC6">
              <w:rPr>
                <w:rFonts w:ascii="Times New Roman" w:hAnsi="Times New Roman" w:cs="Times New Roman"/>
              </w:rPr>
              <w:t xml:space="preserve"> para entrega dos produtos: de segunda a sexta-feira,</w:t>
            </w:r>
            <w:r w:rsidRPr="00FF6932">
              <w:rPr>
                <w:rFonts w:ascii="Times New Roman" w:hAnsi="Times New Roman" w:cs="Times New Roman"/>
              </w:rPr>
              <w:t xml:space="preserve"> das </w:t>
            </w:r>
            <w:r>
              <w:rPr>
                <w:rFonts w:ascii="Times New Roman" w:hAnsi="Times New Roman" w:cs="Times New Roman"/>
              </w:rPr>
              <w:t>13:00</w:t>
            </w:r>
            <w:r w:rsidRPr="00FF6932">
              <w:rPr>
                <w:rFonts w:ascii="Times New Roman" w:hAnsi="Times New Roman" w:cs="Times New Roman"/>
              </w:rPr>
              <w:t>h</w:t>
            </w:r>
            <w:r>
              <w:rPr>
                <w:rFonts w:ascii="Times New Roman" w:hAnsi="Times New Roman" w:cs="Times New Roman"/>
              </w:rPr>
              <w:t xml:space="preserve"> às 18:00h</w:t>
            </w:r>
            <w:r w:rsidR="00F15310">
              <w:rPr>
                <w:rFonts w:ascii="Times New Roman" w:hAnsi="Times New Roman" w:cs="Times New Roman"/>
              </w:rPr>
              <w:t>;</w:t>
            </w:r>
          </w:p>
          <w:p w:rsidR="00A30800" w:rsidRPr="00FF6932" w:rsidRDefault="00A30800" w:rsidP="00A30800">
            <w:pPr>
              <w:jc w:val="both"/>
              <w:rPr>
                <w:rFonts w:ascii="Times New Roman" w:hAnsi="Times New Roman" w:cs="Times New Roman"/>
              </w:rPr>
            </w:pPr>
          </w:p>
          <w:p w:rsidR="0020317A" w:rsidRPr="00A33878" w:rsidRDefault="00A30800" w:rsidP="00A30800">
            <w:pPr>
              <w:adjustRightInd w:val="0"/>
              <w:jc w:val="both"/>
              <w:rPr>
                <w:rFonts w:ascii="Times New Roman" w:hAnsi="Times New Roman" w:cs="Times New Roman"/>
                <w:szCs w:val="24"/>
              </w:rPr>
            </w:pPr>
            <w:r>
              <w:rPr>
                <w:rFonts w:ascii="Times New Roman" w:hAnsi="Times New Roman" w:cs="Times New Roman"/>
                <w:b/>
              </w:rPr>
              <w:t>2</w:t>
            </w:r>
            <w:r w:rsidRPr="00FF6932">
              <w:rPr>
                <w:rFonts w:ascii="Times New Roman" w:hAnsi="Times New Roman" w:cs="Times New Roman"/>
                <w:b/>
              </w:rPr>
              <w:t>) Prazo para entrega</w:t>
            </w:r>
            <w:r>
              <w:rPr>
                <w:rFonts w:ascii="Times New Roman" w:hAnsi="Times New Roman" w:cs="Times New Roman"/>
              </w:rPr>
              <w:t>:  03 (três</w:t>
            </w:r>
            <w:r w:rsidRPr="00FF6932">
              <w:rPr>
                <w:rFonts w:ascii="Times New Roman" w:hAnsi="Times New Roman" w:cs="Times New Roman"/>
              </w:rPr>
              <w:t>) dias úteis a partir do envio da Autorização de Fornecimento, devendo ser rigorosamente cumprido, sob pena de aplicação das penalidades previstas no Regulamento Interno de Licitações e Contratos da SCPAR e neste Termo de Referência.</w:t>
            </w:r>
          </w:p>
        </w:tc>
      </w:tr>
    </w:tbl>
    <w:p w:rsidR="0020317A"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RESULTADOS A SEREM ALCANÇADOS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C247E5">
        <w:tc>
          <w:tcPr>
            <w:tcW w:w="8647" w:type="dxa"/>
          </w:tcPr>
          <w:p w:rsidR="007D3D29" w:rsidRDefault="008E0E07" w:rsidP="00DE7D62">
            <w:pPr>
              <w:jc w:val="both"/>
              <w:rPr>
                <w:rFonts w:ascii="Times New Roman" w:hAnsi="Times New Roman" w:cs="Times New Roman"/>
                <w:szCs w:val="24"/>
                <w:lang w:val="pt-BR"/>
              </w:rPr>
            </w:pPr>
            <w:r>
              <w:rPr>
                <w:rFonts w:ascii="Times New Roman" w:hAnsi="Times New Roman" w:cs="Times New Roman"/>
                <w:szCs w:val="24"/>
              </w:rPr>
              <w:t>C</w:t>
            </w:r>
            <w:r w:rsidRPr="00F907FC">
              <w:rPr>
                <w:rFonts w:ascii="Times New Roman" w:hAnsi="Times New Roman" w:cs="Times New Roman"/>
                <w:szCs w:val="24"/>
              </w:rPr>
              <w:t>om a execução</w:t>
            </w:r>
            <w:r>
              <w:rPr>
                <w:rFonts w:ascii="Times New Roman" w:hAnsi="Times New Roman" w:cs="Times New Roman"/>
                <w:szCs w:val="24"/>
              </w:rPr>
              <w:t xml:space="preserve"> do objeto deste Termo de Referência</w:t>
            </w:r>
            <w:r w:rsidRPr="00F907FC">
              <w:rPr>
                <w:rFonts w:ascii="Times New Roman" w:hAnsi="Times New Roman" w:cs="Times New Roman"/>
                <w:szCs w:val="24"/>
              </w:rPr>
              <w:t xml:space="preserve">, espera-se </w:t>
            </w:r>
            <w:r>
              <w:rPr>
                <w:rFonts w:ascii="Times New Roman" w:hAnsi="Times New Roman" w:cs="Times New Roman"/>
                <w:szCs w:val="24"/>
                <w:lang w:val="pt-BR"/>
              </w:rPr>
              <w:t>que a</w:t>
            </w:r>
            <w:r w:rsidR="008543DB">
              <w:rPr>
                <w:rFonts w:ascii="Times New Roman" w:hAnsi="Times New Roman" w:cs="Times New Roman"/>
                <w:szCs w:val="24"/>
              </w:rPr>
              <w:t>SC Participações e Parcerias S.A- SCPAR.</w:t>
            </w:r>
            <w:r>
              <w:rPr>
                <w:rFonts w:ascii="Times New Roman" w:hAnsi="Times New Roman" w:cs="Times New Roman"/>
                <w:szCs w:val="24"/>
                <w:lang w:val="pt-BR"/>
              </w:rPr>
              <w:t>disponha</w:t>
            </w:r>
            <w:r w:rsidRPr="00C75720">
              <w:rPr>
                <w:rFonts w:ascii="Times New Roman" w:hAnsi="Times New Roman" w:cs="Times New Roman"/>
                <w:szCs w:val="24"/>
                <w:lang w:val="pt-BR"/>
              </w:rPr>
              <w:t xml:space="preserve"> de equipamentos atualizados</w:t>
            </w:r>
            <w:r>
              <w:rPr>
                <w:rFonts w:ascii="Times New Roman" w:hAnsi="Times New Roman" w:cs="Times New Roman"/>
                <w:szCs w:val="24"/>
                <w:lang w:val="pt-BR"/>
              </w:rPr>
              <w:t xml:space="preserve"> para alocar às áreas meio/fim e</w:t>
            </w:r>
            <w:r w:rsidRPr="00C75720">
              <w:rPr>
                <w:rFonts w:ascii="Times New Roman" w:hAnsi="Times New Roman" w:cs="Times New Roman"/>
                <w:szCs w:val="24"/>
                <w:lang w:val="pt-BR"/>
              </w:rPr>
              <w:t xml:space="preserve"> diretoria. </w:t>
            </w:r>
          </w:p>
          <w:p w:rsidR="0020317A" w:rsidRPr="008E0E07" w:rsidRDefault="008E0E07" w:rsidP="00DE7D62">
            <w:pPr>
              <w:jc w:val="both"/>
              <w:rPr>
                <w:rFonts w:ascii="Times New Roman" w:hAnsi="Times New Roman" w:cs="Times New Roman"/>
                <w:szCs w:val="24"/>
                <w:lang w:val="pt-BR"/>
              </w:rPr>
            </w:pPr>
            <w:r>
              <w:rPr>
                <w:rFonts w:ascii="Times New Roman" w:hAnsi="Times New Roman" w:cs="Times New Roman"/>
                <w:szCs w:val="24"/>
                <w:lang w:val="pt-BR"/>
              </w:rPr>
              <w:t>Isso possibilitará melhorias na realização dos trabalhos diários</w:t>
            </w:r>
            <w:r w:rsidR="00074CD1">
              <w:rPr>
                <w:rFonts w:ascii="Times New Roman" w:hAnsi="Times New Roman" w:cs="Times New Roman"/>
                <w:szCs w:val="24"/>
                <w:lang w:val="pt-BR"/>
              </w:rPr>
              <w:t xml:space="preserve"> de todos os colaboradores da empresa</w:t>
            </w:r>
            <w:r>
              <w:rPr>
                <w:rFonts w:ascii="Times New Roman" w:hAnsi="Times New Roman" w:cs="Times New Roman"/>
                <w:szCs w:val="24"/>
                <w:lang w:val="pt-BR"/>
              </w:rPr>
              <w:t>, permitindo a elaboração de r</w:t>
            </w:r>
            <w:r w:rsidRPr="00C75720">
              <w:rPr>
                <w:rFonts w:ascii="Times New Roman" w:hAnsi="Times New Roman" w:cs="Times New Roman"/>
                <w:szCs w:val="24"/>
                <w:lang w:val="pt-BR"/>
              </w:rPr>
              <w:t>elatórios, formulários, arquivos, edições de conteúdo em texto, slides e planilhas,</w:t>
            </w:r>
            <w:r>
              <w:rPr>
                <w:rFonts w:ascii="Times New Roman" w:hAnsi="Times New Roman" w:cs="Times New Roman"/>
                <w:szCs w:val="24"/>
                <w:lang w:val="pt-BR"/>
              </w:rPr>
              <w:t xml:space="preserve"> navegações na web, todos com</w:t>
            </w:r>
            <w:r w:rsidRPr="00C75720">
              <w:rPr>
                <w:rFonts w:ascii="Times New Roman" w:hAnsi="Times New Roman" w:cs="Times New Roman"/>
                <w:szCs w:val="24"/>
                <w:lang w:val="pt-BR"/>
              </w:rPr>
              <w:t xml:space="preserve"> recursos atualizados para seu processamento eficaz.</w:t>
            </w:r>
          </w:p>
        </w:tc>
      </w:tr>
    </w:tbl>
    <w:p w:rsidR="0020317A" w:rsidRDefault="0020317A" w:rsidP="00DE7D62">
      <w:pPr>
        <w:widowControl/>
        <w:jc w:val="both"/>
        <w:rPr>
          <w:rFonts w:ascii="Times New Roman" w:hAnsi="Times New Roman" w:cs="Times New Roman"/>
          <w:b/>
          <w:szCs w:val="24"/>
        </w:rPr>
      </w:pPr>
    </w:p>
    <w:p w:rsidR="00B81AE6" w:rsidRPr="00A33878" w:rsidRDefault="00B81AE6"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 xml:space="preserve">SUBCONTRATAÇÃO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A33878" w:rsidTr="00F563C3">
        <w:tc>
          <w:tcPr>
            <w:tcW w:w="8647" w:type="dxa"/>
          </w:tcPr>
          <w:p w:rsidR="0020317A" w:rsidRPr="00F15310" w:rsidRDefault="004D0E47" w:rsidP="00DE7D62">
            <w:pPr>
              <w:jc w:val="both"/>
              <w:rPr>
                <w:rFonts w:ascii="Times New Roman" w:hAnsi="Times New Roman" w:cs="Times New Roman"/>
                <w:szCs w:val="24"/>
                <w:u w:val="single"/>
              </w:rPr>
            </w:pPr>
            <w:r w:rsidRPr="004D0E47">
              <w:rPr>
                <w:rFonts w:ascii="Times New Roman" w:hAnsi="Times New Roman" w:cs="Times New Roman"/>
                <w:szCs w:val="24"/>
              </w:rPr>
              <w:lastRenderedPageBreak/>
              <w:t>Não se aplica.</w:t>
            </w:r>
          </w:p>
        </w:tc>
      </w:tr>
    </w:tbl>
    <w:p w:rsidR="0020317A" w:rsidRPr="00A33878" w:rsidRDefault="0020317A" w:rsidP="00DE7D62">
      <w:pPr>
        <w:widowControl/>
        <w:tabs>
          <w:tab w:val="left" w:pos="567"/>
        </w:tabs>
        <w:jc w:val="both"/>
        <w:rPr>
          <w:rFonts w:ascii="Times New Roman" w:hAnsi="Times New Roman" w:cs="Times New Roman"/>
          <w:b/>
          <w:szCs w:val="24"/>
        </w:rPr>
      </w:pPr>
    </w:p>
    <w:p w:rsidR="0020317A" w:rsidRPr="00A33878" w:rsidRDefault="0020317A" w:rsidP="00DE7D62">
      <w:pPr>
        <w:widowControl/>
        <w:numPr>
          <w:ilvl w:val="0"/>
          <w:numId w:val="6"/>
        </w:numPr>
        <w:tabs>
          <w:tab w:val="left" w:pos="567"/>
        </w:tabs>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CRITÉRIOS DE SUSTENTABILIDADE AMBIENTAL</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20317A" w:rsidRPr="00A33878" w:rsidTr="00F51C00">
        <w:tc>
          <w:tcPr>
            <w:tcW w:w="8647" w:type="dxa"/>
            <w:shd w:val="clear" w:color="auto" w:fill="auto"/>
          </w:tcPr>
          <w:p w:rsidR="00A30800" w:rsidRPr="004D0E47" w:rsidRDefault="004D0E47" w:rsidP="007B3FEC">
            <w:pPr>
              <w:jc w:val="both"/>
            </w:pPr>
            <w:r>
              <w:rPr>
                <w:rFonts w:ascii="Times New Roman" w:hAnsi="Times New Roman" w:cs="Times New Roman"/>
              </w:rPr>
              <w:t>Os critérios de sustentabilidade devem seguir</w:t>
            </w:r>
            <w:r w:rsidR="007B3FEC">
              <w:rPr>
                <w:rFonts w:ascii="Times New Roman" w:hAnsi="Times New Roman" w:cs="Times New Roman"/>
              </w:rPr>
              <w:t>o que consta no ítem 3, ponto 2 (Condições Gerais), letra g</w:t>
            </w:r>
            <w:r w:rsidR="0043343F">
              <w:rPr>
                <w:rFonts w:ascii="Times New Roman" w:hAnsi="Times New Roman" w:cs="Times New Roman"/>
              </w:rPr>
              <w:t xml:space="preserve">, </w:t>
            </w:r>
            <w:r w:rsidR="00C75720" w:rsidRPr="00A30800">
              <w:rPr>
                <w:rFonts w:ascii="Times New Roman" w:hAnsi="Times New Roman" w:cs="Times New Roman"/>
              </w:rPr>
              <w:t>deste T</w:t>
            </w:r>
            <w:r>
              <w:rPr>
                <w:rFonts w:ascii="Times New Roman" w:hAnsi="Times New Roman" w:cs="Times New Roman"/>
              </w:rPr>
              <w:t xml:space="preserve">ermo de </w:t>
            </w:r>
            <w:r w:rsidR="00C75720" w:rsidRPr="00A30800">
              <w:rPr>
                <w:rFonts w:ascii="Times New Roman" w:hAnsi="Times New Roman" w:cs="Times New Roman"/>
              </w:rPr>
              <w:t>R</w:t>
            </w:r>
            <w:r>
              <w:rPr>
                <w:rFonts w:ascii="Times New Roman" w:hAnsi="Times New Roman" w:cs="Times New Roman"/>
              </w:rPr>
              <w:t>eferência</w:t>
            </w:r>
            <w:r w:rsidR="007B3FEC">
              <w:rPr>
                <w:rFonts w:ascii="Times New Roman" w:hAnsi="Times New Roman" w:cs="Times New Roman"/>
              </w:rPr>
              <w:t>.</w:t>
            </w:r>
          </w:p>
        </w:tc>
      </w:tr>
    </w:tbl>
    <w:p w:rsidR="0020317A"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20317A" w:rsidRPr="00A33878" w:rsidRDefault="00B81AE6" w:rsidP="00B81AE6">
            <w:pPr>
              <w:jc w:val="both"/>
              <w:rPr>
                <w:rFonts w:ascii="Times New Roman" w:hAnsi="Times New Roman" w:cs="Times New Roman"/>
                <w:szCs w:val="24"/>
              </w:rPr>
            </w:pPr>
            <w:r>
              <w:rPr>
                <w:rFonts w:ascii="Times New Roman" w:hAnsi="Times New Roman" w:cs="Times New Roman"/>
                <w:szCs w:val="24"/>
              </w:rPr>
              <w:t>Florianópolis, 06</w:t>
            </w:r>
            <w:r w:rsidR="00F51C00">
              <w:rPr>
                <w:rFonts w:ascii="Times New Roman" w:hAnsi="Times New Roman" w:cs="Times New Roman"/>
                <w:szCs w:val="24"/>
              </w:rPr>
              <w:t xml:space="preserve">, de </w:t>
            </w:r>
            <w:r>
              <w:rPr>
                <w:rFonts w:ascii="Times New Roman" w:hAnsi="Times New Roman" w:cs="Times New Roman"/>
                <w:szCs w:val="24"/>
              </w:rPr>
              <w:t>junho</w:t>
            </w:r>
            <w:r w:rsidR="00C75720">
              <w:rPr>
                <w:rFonts w:ascii="Times New Roman" w:hAnsi="Times New Roman" w:cs="Times New Roman"/>
                <w:szCs w:val="24"/>
              </w:rPr>
              <w:t xml:space="preserve"> de 2022</w:t>
            </w:r>
            <w:r w:rsidR="00F51C00">
              <w:rPr>
                <w:rFonts w:ascii="Times New Roman" w:hAnsi="Times New Roman" w:cs="Times New Roman"/>
                <w:szCs w:val="24"/>
              </w:rPr>
              <w:t>.</w:t>
            </w:r>
          </w:p>
        </w:tc>
      </w:tr>
    </w:tbl>
    <w:p w:rsidR="0020317A" w:rsidRPr="00A33878" w:rsidRDefault="0020317A"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4D0E47" w:rsidRPr="00851A39" w:rsidRDefault="00893A5A" w:rsidP="004D0E47">
            <w:pPr>
              <w:tabs>
                <w:tab w:val="left" w:pos="9389"/>
              </w:tabs>
              <w:jc w:val="both"/>
              <w:rPr>
                <w:rFonts w:ascii="Times New Roman" w:hAnsi="Times New Roman" w:cs="Times New Roman"/>
                <w:b/>
                <w:szCs w:val="24"/>
              </w:rPr>
            </w:pPr>
            <w:r>
              <w:rPr>
                <w:rFonts w:ascii="Times New Roman" w:hAnsi="Times New Roman" w:cs="Times New Roman"/>
                <w:b/>
                <w:szCs w:val="24"/>
              </w:rPr>
              <w:t>Diogo de Oliveira Gomes</w:t>
            </w:r>
          </w:p>
          <w:p w:rsidR="004D0E47" w:rsidRPr="00F907FC" w:rsidRDefault="0043343F" w:rsidP="004D0E47">
            <w:pPr>
              <w:tabs>
                <w:tab w:val="left" w:pos="9389"/>
              </w:tabs>
              <w:jc w:val="both"/>
              <w:rPr>
                <w:rFonts w:ascii="Times New Roman" w:hAnsi="Times New Roman" w:cs="Times New Roman"/>
                <w:szCs w:val="24"/>
              </w:rPr>
            </w:pPr>
            <w:r>
              <w:rPr>
                <w:rFonts w:ascii="Times New Roman" w:hAnsi="Times New Roman" w:cs="Times New Roman"/>
                <w:szCs w:val="24"/>
              </w:rPr>
              <w:t xml:space="preserve">Matrícula: </w:t>
            </w:r>
            <w:r w:rsidR="007B3FEC">
              <w:rPr>
                <w:rFonts w:ascii="Times New Roman" w:hAnsi="Times New Roman" w:cs="Times New Roman"/>
                <w:szCs w:val="24"/>
              </w:rPr>
              <w:t>000</w:t>
            </w:r>
            <w:r w:rsidR="00893A5A">
              <w:rPr>
                <w:rFonts w:ascii="Times New Roman" w:hAnsi="Times New Roman" w:cs="Times New Roman"/>
                <w:szCs w:val="24"/>
              </w:rPr>
              <w:t>238-0</w:t>
            </w:r>
          </w:p>
          <w:p w:rsidR="004D0E47" w:rsidRDefault="00893A5A" w:rsidP="004D0E47">
            <w:pPr>
              <w:tabs>
                <w:tab w:val="left" w:pos="9389"/>
              </w:tabs>
              <w:jc w:val="both"/>
              <w:rPr>
                <w:rFonts w:ascii="Times New Roman" w:hAnsi="Times New Roman" w:cs="Times New Roman"/>
                <w:szCs w:val="24"/>
              </w:rPr>
            </w:pPr>
            <w:r>
              <w:rPr>
                <w:rFonts w:ascii="Times New Roman" w:hAnsi="Times New Roman" w:cs="Times New Roman"/>
                <w:szCs w:val="24"/>
              </w:rPr>
              <w:t>Assessor Técnico</w:t>
            </w:r>
            <w:r w:rsidR="004D0E47">
              <w:rPr>
                <w:rFonts w:ascii="Times New Roman" w:hAnsi="Times New Roman" w:cs="Times New Roman"/>
                <w:szCs w:val="24"/>
              </w:rPr>
              <w:t>.</w:t>
            </w:r>
          </w:p>
          <w:p w:rsidR="0020317A" w:rsidRPr="008C03C6" w:rsidRDefault="00074CD1" w:rsidP="00074CD1">
            <w:pPr>
              <w:jc w:val="both"/>
              <w:rPr>
                <w:rFonts w:ascii="Times New Roman" w:hAnsi="Times New Roman" w:cs="Times New Roman"/>
                <w:szCs w:val="24"/>
              </w:rPr>
            </w:pPr>
            <w:r>
              <w:rPr>
                <w:rFonts w:ascii="Times New Roman" w:hAnsi="Times New Roman" w:cs="Times New Roman"/>
                <w:szCs w:val="24"/>
              </w:rPr>
              <w:t>SC Participações e Parcerias S.A- SCPAR.</w:t>
            </w:r>
          </w:p>
        </w:tc>
      </w:tr>
    </w:tbl>
    <w:p w:rsidR="00074CD1" w:rsidRDefault="00074CD1" w:rsidP="00DE7D62">
      <w:pPr>
        <w:widowControl/>
        <w:jc w:val="both"/>
        <w:rPr>
          <w:rFonts w:ascii="Times New Roman" w:hAnsi="Times New Roman" w:cs="Times New Roman"/>
          <w:b/>
          <w:szCs w:val="24"/>
        </w:rPr>
      </w:pPr>
    </w:p>
    <w:p w:rsidR="00851A39" w:rsidRDefault="00851A39" w:rsidP="00DE7D62">
      <w:pPr>
        <w:widowControl/>
        <w:jc w:val="both"/>
        <w:rPr>
          <w:rFonts w:ascii="Times New Roman" w:hAnsi="Times New Roman" w:cs="Times New Roman"/>
          <w:b/>
          <w:szCs w:val="24"/>
        </w:rPr>
      </w:pPr>
    </w:p>
    <w:p w:rsidR="00851A39" w:rsidRDefault="00851A39" w:rsidP="00DE7D62">
      <w:pPr>
        <w:widowControl/>
        <w:jc w:val="both"/>
        <w:rPr>
          <w:rFonts w:ascii="Times New Roman" w:hAnsi="Times New Roman" w:cs="Times New Roman"/>
          <w:b/>
          <w:szCs w:val="24"/>
        </w:rPr>
      </w:pPr>
    </w:p>
    <w:p w:rsidR="0020317A" w:rsidRPr="00A33878" w:rsidRDefault="0020317A" w:rsidP="00DE7D62">
      <w:pPr>
        <w:widowControl/>
        <w:numPr>
          <w:ilvl w:val="0"/>
          <w:numId w:val="6"/>
        </w:numPr>
        <w:autoSpaceDE/>
        <w:autoSpaceDN/>
        <w:ind w:left="0" w:firstLine="0"/>
        <w:jc w:val="both"/>
        <w:rPr>
          <w:rFonts w:ascii="Times New Roman" w:hAnsi="Times New Roman" w:cs="Times New Roman"/>
          <w:b/>
          <w:szCs w:val="24"/>
        </w:rPr>
      </w:pPr>
      <w:r w:rsidRPr="00A33878">
        <w:rPr>
          <w:rFonts w:ascii="Times New Roman" w:hAnsi="Times New Roman" w:cs="Times New Roman"/>
          <w:b/>
          <w:szCs w:val="24"/>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A33878" w:rsidTr="00E41D81">
        <w:tc>
          <w:tcPr>
            <w:tcW w:w="9781" w:type="dxa"/>
            <w:shd w:val="clear" w:color="auto" w:fill="auto"/>
          </w:tcPr>
          <w:p w:rsidR="007B3FEC" w:rsidRPr="00F907FC" w:rsidRDefault="007B3FEC" w:rsidP="007B3FEC">
            <w:pPr>
              <w:jc w:val="both"/>
              <w:rPr>
                <w:rFonts w:ascii="Times New Roman" w:hAnsi="Times New Roman" w:cs="Times New Roman"/>
                <w:szCs w:val="24"/>
              </w:rPr>
            </w:pPr>
            <w:r w:rsidRPr="00F907FC">
              <w:rPr>
                <w:rFonts w:ascii="Times New Roman" w:hAnsi="Times New Roman" w:cs="Times New Roman"/>
                <w:szCs w:val="24"/>
              </w:rPr>
              <w:t>Aprovo o presente Termo de Referência, pois se encontra de acordo com as necessidades apresentadas.</w:t>
            </w:r>
          </w:p>
          <w:p w:rsidR="007B3FEC" w:rsidRPr="00851A39" w:rsidRDefault="007B3FEC" w:rsidP="00851A39">
            <w:pPr>
              <w:rPr>
                <w:rFonts w:ascii="Times New Roman" w:hAnsi="Times New Roman" w:cs="Times New Roman"/>
                <w:b/>
                <w:szCs w:val="24"/>
              </w:rPr>
            </w:pPr>
            <w:r w:rsidRPr="00851A39">
              <w:rPr>
                <w:rFonts w:ascii="Times New Roman" w:hAnsi="Times New Roman" w:cs="Times New Roman"/>
                <w:b/>
                <w:szCs w:val="24"/>
              </w:rPr>
              <w:t>Jeferson Machado.</w:t>
            </w:r>
          </w:p>
          <w:p w:rsidR="0020317A" w:rsidRPr="00A33878" w:rsidRDefault="007B3FEC" w:rsidP="00851A39">
            <w:pPr>
              <w:rPr>
                <w:rFonts w:ascii="Times New Roman" w:hAnsi="Times New Roman" w:cs="Times New Roman"/>
                <w:szCs w:val="24"/>
              </w:rPr>
            </w:pPr>
            <w:r>
              <w:rPr>
                <w:rFonts w:ascii="Times New Roman" w:hAnsi="Times New Roman" w:cs="Times New Roman"/>
                <w:szCs w:val="24"/>
              </w:rPr>
              <w:t>Diretor de Gestão e Finanças da</w:t>
            </w:r>
            <w:r w:rsidR="00851A39">
              <w:rPr>
                <w:rFonts w:ascii="Times New Roman" w:hAnsi="Times New Roman" w:cs="Times New Roman"/>
                <w:szCs w:val="24"/>
              </w:rPr>
              <w:t xml:space="preserve"> </w:t>
            </w:r>
            <w:r w:rsidR="00851A39">
              <w:rPr>
                <w:rFonts w:ascii="Times New Roman" w:hAnsi="Times New Roman" w:cs="Times New Roman"/>
                <w:szCs w:val="24"/>
              </w:rPr>
              <w:br/>
            </w:r>
            <w:r>
              <w:rPr>
                <w:rFonts w:ascii="Times New Roman" w:hAnsi="Times New Roman" w:cs="Times New Roman"/>
                <w:szCs w:val="24"/>
              </w:rPr>
              <w:t>SC Participações e Parcerias S.A- SCPAR.</w:t>
            </w:r>
          </w:p>
        </w:tc>
      </w:tr>
    </w:tbl>
    <w:p w:rsidR="00074CD1" w:rsidRDefault="00074CD1" w:rsidP="00074CD1">
      <w:pPr>
        <w:pStyle w:val="Ttulo1"/>
        <w:ind w:left="0"/>
        <w:jc w:val="both"/>
      </w:pPr>
      <w:bookmarkStart w:id="1" w:name="_GoBack"/>
      <w:bookmarkEnd w:id="0"/>
      <w:bookmarkEnd w:id="1"/>
    </w:p>
    <w:sectPr w:rsidR="00074CD1" w:rsidSect="005106EB">
      <w:headerReference w:type="default" r:id="rId7"/>
      <w:footerReference w:type="default" r:id="rId8"/>
      <w:pgSz w:w="11906" w:h="16838"/>
      <w:pgMar w:top="226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18" w:rsidRDefault="00847A18" w:rsidP="00DC4FC8">
      <w:r>
        <w:separator/>
      </w:r>
    </w:p>
  </w:endnote>
  <w:endnote w:type="continuationSeparator" w:id="0">
    <w:p w:rsidR="00847A18" w:rsidRDefault="00847A18"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charset w:val="00"/>
    <w:family w:val="auto"/>
    <w:pitch w:val="default"/>
    <w:sig w:usb0="00000000" w:usb1="00000000" w:usb2="00000000" w:usb3="00000000" w:csb0="00000000" w:csb1="00000000"/>
  </w:font>
  <w:font w:name="Liberation Serif">
    <w:charset w:val="00"/>
    <w:family w:val="auto"/>
    <w:pitch w:val="default"/>
    <w:sig w:usb0="00000000" w:usb1="00000000" w:usb2="00000000" w:usb3="00000000" w:csb0="00000000" w:csb1="00000000"/>
  </w:font>
  <w:font w:name="文泉驛正黑">
    <w:charset w:val="00"/>
    <w:family w:val="auto"/>
    <w:pitch w:val="default"/>
    <w:sig w:usb0="00000000" w:usb1="00000000" w:usb2="00000000" w:usb3="00000000" w:csb0="00000000" w:csb1="00000000"/>
  </w:font>
  <w:font w:name="Lohit Devanagari">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NewPSMT">
    <w:charset w:val="00"/>
    <w:family w:val="auto"/>
    <w:pitch w:val="default"/>
    <w:sig w:usb0="00000000" w:usb1="00000000" w:usb2="00000000" w:usb3="00000000" w:csb0="00000000" w:csb1="00000000"/>
  </w:font>
  <w:font w:name="DejaVuSans">
    <w:charset w:val="00"/>
    <w:family w:val="auto"/>
    <w:pitch w:val="default"/>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18" w:rsidRDefault="00847A18" w:rsidP="00DC4FC8">
      <w:r>
        <w:separator/>
      </w:r>
    </w:p>
  </w:footnote>
  <w:footnote w:type="continuationSeparator" w:id="0">
    <w:p w:rsidR="00847A18" w:rsidRDefault="00847A18"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9">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4C5159"/>
    <w:multiLevelType w:val="multilevel"/>
    <w:tmpl w:val="F3C43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9CB7D6E"/>
    <w:multiLevelType w:val="hybridMultilevel"/>
    <w:tmpl w:val="7EF646B6"/>
    <w:lvl w:ilvl="0" w:tplc="1E3AE80C">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8124EF"/>
    <w:multiLevelType w:val="hybridMultilevel"/>
    <w:tmpl w:val="170A21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3D6832"/>
    <w:multiLevelType w:val="multilevel"/>
    <w:tmpl w:val="23B65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A493C7A"/>
    <w:multiLevelType w:val="hybridMultilevel"/>
    <w:tmpl w:val="7EF646B6"/>
    <w:lvl w:ilvl="0" w:tplc="1E3AE80C">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2">
    <w:nsid w:val="6D1D5069"/>
    <w:multiLevelType w:val="hybridMultilevel"/>
    <w:tmpl w:val="8EA82E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ED11410"/>
    <w:multiLevelType w:val="hybridMultilevel"/>
    <w:tmpl w:val="BE6E22FC"/>
    <w:lvl w:ilvl="0" w:tplc="A0B841B8">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4">
    <w:nsid w:val="71D83312"/>
    <w:multiLevelType w:val="hybridMultilevel"/>
    <w:tmpl w:val="87880D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4552024"/>
    <w:multiLevelType w:val="hybridMultilevel"/>
    <w:tmpl w:val="19C06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6EB77AB"/>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28573D"/>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A4A4639"/>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36728C"/>
    <w:multiLevelType w:val="hybridMultilevel"/>
    <w:tmpl w:val="26422F82"/>
    <w:lvl w:ilvl="0" w:tplc="E6780C2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nsid w:val="7D592381"/>
    <w:multiLevelType w:val="hybridMultilevel"/>
    <w:tmpl w:val="615CA3F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356A8E"/>
    <w:multiLevelType w:val="hybridMultilevel"/>
    <w:tmpl w:val="17A450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21"/>
  </w:num>
  <w:num w:numId="3">
    <w:abstractNumId w:val="31"/>
  </w:num>
  <w:num w:numId="4">
    <w:abstractNumId w:val="8"/>
  </w:num>
  <w:num w:numId="5">
    <w:abstractNumId w:val="0"/>
  </w:num>
  <w:num w:numId="6">
    <w:abstractNumId w:val="22"/>
  </w:num>
  <w:num w:numId="7">
    <w:abstractNumId w:val="39"/>
  </w:num>
  <w:num w:numId="8">
    <w:abstractNumId w:val="25"/>
  </w:num>
  <w:num w:numId="9">
    <w:abstractNumId w:val="36"/>
  </w:num>
  <w:num w:numId="10">
    <w:abstractNumId w:val="42"/>
  </w:num>
  <w:num w:numId="11">
    <w:abstractNumId w:val="34"/>
  </w:num>
  <w:num w:numId="12">
    <w:abstractNumId w:val="20"/>
  </w:num>
  <w:num w:numId="13">
    <w:abstractNumId w:val="3"/>
  </w:num>
  <w:num w:numId="14">
    <w:abstractNumId w:val="1"/>
  </w:num>
  <w:num w:numId="15">
    <w:abstractNumId w:val="14"/>
  </w:num>
  <w:num w:numId="16">
    <w:abstractNumId w:val="2"/>
  </w:num>
  <w:num w:numId="17">
    <w:abstractNumId w:val="10"/>
  </w:num>
  <w:num w:numId="18">
    <w:abstractNumId w:val="28"/>
  </w:num>
  <w:num w:numId="19">
    <w:abstractNumId w:val="16"/>
  </w:num>
  <w:num w:numId="20">
    <w:abstractNumId w:val="13"/>
  </w:num>
  <w:num w:numId="21">
    <w:abstractNumId w:val="12"/>
  </w:num>
  <w:num w:numId="22">
    <w:abstractNumId w:val="41"/>
  </w:num>
  <w:num w:numId="23">
    <w:abstractNumId w:val="30"/>
  </w:num>
  <w:num w:numId="24">
    <w:abstractNumId w:val="38"/>
  </w:num>
  <w:num w:numId="25">
    <w:abstractNumId w:val="11"/>
  </w:num>
  <w:num w:numId="26">
    <w:abstractNumId w:val="37"/>
  </w:num>
  <w:num w:numId="27">
    <w:abstractNumId w:val="23"/>
  </w:num>
  <w:num w:numId="28">
    <w:abstractNumId w:val="24"/>
  </w:num>
  <w:num w:numId="29">
    <w:abstractNumId w:val="19"/>
  </w:num>
  <w:num w:numId="30">
    <w:abstractNumId w:val="35"/>
  </w:num>
  <w:num w:numId="31">
    <w:abstractNumId w:val="32"/>
  </w:num>
  <w:num w:numId="32">
    <w:abstractNumId w:val="33"/>
  </w:num>
  <w:num w:numId="33">
    <w:abstractNumId w:val="5"/>
  </w:num>
  <w:num w:numId="34">
    <w:abstractNumId w:val="7"/>
  </w:num>
  <w:num w:numId="35">
    <w:abstractNumId w:val="15"/>
  </w:num>
  <w:num w:numId="36">
    <w:abstractNumId w:val="29"/>
  </w:num>
  <w:num w:numId="37">
    <w:abstractNumId w:val="26"/>
  </w:num>
  <w:num w:numId="38">
    <w:abstractNumId w:val="6"/>
  </w:num>
  <w:num w:numId="39">
    <w:abstractNumId w:val="4"/>
  </w:num>
  <w:num w:numId="40">
    <w:abstractNumId w:val="9"/>
  </w:num>
  <w:num w:numId="41">
    <w:abstractNumId w:val="17"/>
  </w:num>
  <w:num w:numId="42">
    <w:abstractNumId w:val="18"/>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264BB"/>
    <w:rsid w:val="000423DC"/>
    <w:rsid w:val="00070416"/>
    <w:rsid w:val="00074CD1"/>
    <w:rsid w:val="000752F5"/>
    <w:rsid w:val="00077955"/>
    <w:rsid w:val="00092289"/>
    <w:rsid w:val="000A1F7D"/>
    <w:rsid w:val="000C2BC6"/>
    <w:rsid w:val="000C4315"/>
    <w:rsid w:val="000C4AC9"/>
    <w:rsid w:val="000D546D"/>
    <w:rsid w:val="000E5E8E"/>
    <w:rsid w:val="000F0CA6"/>
    <w:rsid w:val="000F5E88"/>
    <w:rsid w:val="000F734D"/>
    <w:rsid w:val="00102FB1"/>
    <w:rsid w:val="0010511C"/>
    <w:rsid w:val="00106CB3"/>
    <w:rsid w:val="00125432"/>
    <w:rsid w:val="001265BE"/>
    <w:rsid w:val="00132A27"/>
    <w:rsid w:val="0013318B"/>
    <w:rsid w:val="00143128"/>
    <w:rsid w:val="00160704"/>
    <w:rsid w:val="00164EFE"/>
    <w:rsid w:val="001741EA"/>
    <w:rsid w:val="00175B64"/>
    <w:rsid w:val="00182889"/>
    <w:rsid w:val="00193D96"/>
    <w:rsid w:val="001B21C3"/>
    <w:rsid w:val="001B5438"/>
    <w:rsid w:val="001C29EB"/>
    <w:rsid w:val="001D257D"/>
    <w:rsid w:val="001F5CF4"/>
    <w:rsid w:val="0020317A"/>
    <w:rsid w:val="00244AE8"/>
    <w:rsid w:val="002558CF"/>
    <w:rsid w:val="0026437F"/>
    <w:rsid w:val="00264E20"/>
    <w:rsid w:val="002660FF"/>
    <w:rsid w:val="00266597"/>
    <w:rsid w:val="00273B69"/>
    <w:rsid w:val="0028692E"/>
    <w:rsid w:val="00293806"/>
    <w:rsid w:val="002974B2"/>
    <w:rsid w:val="002A51C1"/>
    <w:rsid w:val="002B10AD"/>
    <w:rsid w:val="002B571E"/>
    <w:rsid w:val="002C05A0"/>
    <w:rsid w:val="002C5C0C"/>
    <w:rsid w:val="002C682F"/>
    <w:rsid w:val="002D2802"/>
    <w:rsid w:val="002D5E37"/>
    <w:rsid w:val="002F356E"/>
    <w:rsid w:val="002F5157"/>
    <w:rsid w:val="00305E40"/>
    <w:rsid w:val="0031013C"/>
    <w:rsid w:val="003110B6"/>
    <w:rsid w:val="00314BC4"/>
    <w:rsid w:val="00324AF2"/>
    <w:rsid w:val="00332665"/>
    <w:rsid w:val="0036714E"/>
    <w:rsid w:val="00377FAD"/>
    <w:rsid w:val="00391492"/>
    <w:rsid w:val="00395A88"/>
    <w:rsid w:val="003D235E"/>
    <w:rsid w:val="003E7DCF"/>
    <w:rsid w:val="003F2F0B"/>
    <w:rsid w:val="003F3427"/>
    <w:rsid w:val="004023C8"/>
    <w:rsid w:val="004024A8"/>
    <w:rsid w:val="00407F58"/>
    <w:rsid w:val="0041513B"/>
    <w:rsid w:val="0043343F"/>
    <w:rsid w:val="004422EB"/>
    <w:rsid w:val="00451C8B"/>
    <w:rsid w:val="00457C40"/>
    <w:rsid w:val="004651F7"/>
    <w:rsid w:val="00466AAF"/>
    <w:rsid w:val="004817A5"/>
    <w:rsid w:val="00481EC6"/>
    <w:rsid w:val="00486F96"/>
    <w:rsid w:val="00493A50"/>
    <w:rsid w:val="004B0623"/>
    <w:rsid w:val="004B3935"/>
    <w:rsid w:val="004B4401"/>
    <w:rsid w:val="004D0E47"/>
    <w:rsid w:val="004D3D6E"/>
    <w:rsid w:val="004E5D9D"/>
    <w:rsid w:val="00504549"/>
    <w:rsid w:val="005053E4"/>
    <w:rsid w:val="00505425"/>
    <w:rsid w:val="00507127"/>
    <w:rsid w:val="005106EB"/>
    <w:rsid w:val="0051359A"/>
    <w:rsid w:val="00517BA8"/>
    <w:rsid w:val="00517FA9"/>
    <w:rsid w:val="00522A45"/>
    <w:rsid w:val="00525657"/>
    <w:rsid w:val="00531E20"/>
    <w:rsid w:val="00532B2B"/>
    <w:rsid w:val="005447D2"/>
    <w:rsid w:val="0054627E"/>
    <w:rsid w:val="005463BC"/>
    <w:rsid w:val="0055034A"/>
    <w:rsid w:val="00553492"/>
    <w:rsid w:val="00577685"/>
    <w:rsid w:val="00584E3D"/>
    <w:rsid w:val="00585665"/>
    <w:rsid w:val="005A45C9"/>
    <w:rsid w:val="005B1043"/>
    <w:rsid w:val="005C24AB"/>
    <w:rsid w:val="005E0FF2"/>
    <w:rsid w:val="005E7252"/>
    <w:rsid w:val="005E79AA"/>
    <w:rsid w:val="005E7B52"/>
    <w:rsid w:val="005F0AE2"/>
    <w:rsid w:val="005F47F3"/>
    <w:rsid w:val="00603E16"/>
    <w:rsid w:val="00622226"/>
    <w:rsid w:val="00632448"/>
    <w:rsid w:val="00640F7A"/>
    <w:rsid w:val="006469D0"/>
    <w:rsid w:val="00665EA3"/>
    <w:rsid w:val="00690A88"/>
    <w:rsid w:val="00695010"/>
    <w:rsid w:val="006A1EEC"/>
    <w:rsid w:val="006A6F8C"/>
    <w:rsid w:val="006C2027"/>
    <w:rsid w:val="006D5DAA"/>
    <w:rsid w:val="006D73D7"/>
    <w:rsid w:val="006F0072"/>
    <w:rsid w:val="006F7A32"/>
    <w:rsid w:val="0071154D"/>
    <w:rsid w:val="00713A01"/>
    <w:rsid w:val="00717FBD"/>
    <w:rsid w:val="0072082E"/>
    <w:rsid w:val="007427BE"/>
    <w:rsid w:val="007475A9"/>
    <w:rsid w:val="00765A48"/>
    <w:rsid w:val="00772752"/>
    <w:rsid w:val="00775608"/>
    <w:rsid w:val="007955BE"/>
    <w:rsid w:val="00797DD9"/>
    <w:rsid w:val="007A212D"/>
    <w:rsid w:val="007A3A05"/>
    <w:rsid w:val="007B3FEC"/>
    <w:rsid w:val="007C3D42"/>
    <w:rsid w:val="007C4376"/>
    <w:rsid w:val="007C5044"/>
    <w:rsid w:val="007C58D9"/>
    <w:rsid w:val="007C7809"/>
    <w:rsid w:val="007C7F6E"/>
    <w:rsid w:val="007D3D29"/>
    <w:rsid w:val="007E5BEA"/>
    <w:rsid w:val="007E6949"/>
    <w:rsid w:val="007F1335"/>
    <w:rsid w:val="007F7839"/>
    <w:rsid w:val="00801F4F"/>
    <w:rsid w:val="00805964"/>
    <w:rsid w:val="00811480"/>
    <w:rsid w:val="0081797D"/>
    <w:rsid w:val="00823474"/>
    <w:rsid w:val="00825A76"/>
    <w:rsid w:val="00827771"/>
    <w:rsid w:val="00835F07"/>
    <w:rsid w:val="0084763E"/>
    <w:rsid w:val="00847A18"/>
    <w:rsid w:val="00851A39"/>
    <w:rsid w:val="008531CE"/>
    <w:rsid w:val="008543DB"/>
    <w:rsid w:val="00863E33"/>
    <w:rsid w:val="00874C61"/>
    <w:rsid w:val="008769B3"/>
    <w:rsid w:val="00876B33"/>
    <w:rsid w:val="008844F7"/>
    <w:rsid w:val="008875E8"/>
    <w:rsid w:val="00893A5A"/>
    <w:rsid w:val="008A5191"/>
    <w:rsid w:val="008C3458"/>
    <w:rsid w:val="008C523C"/>
    <w:rsid w:val="008D1E86"/>
    <w:rsid w:val="008E0E07"/>
    <w:rsid w:val="008E42DD"/>
    <w:rsid w:val="008E7AA6"/>
    <w:rsid w:val="008F2196"/>
    <w:rsid w:val="00907FE6"/>
    <w:rsid w:val="009120EC"/>
    <w:rsid w:val="0092107F"/>
    <w:rsid w:val="00923FE8"/>
    <w:rsid w:val="00962BB3"/>
    <w:rsid w:val="00963084"/>
    <w:rsid w:val="009638ED"/>
    <w:rsid w:val="009678FF"/>
    <w:rsid w:val="009702EB"/>
    <w:rsid w:val="0097341F"/>
    <w:rsid w:val="00977248"/>
    <w:rsid w:val="009808E3"/>
    <w:rsid w:val="00985FB4"/>
    <w:rsid w:val="009860D7"/>
    <w:rsid w:val="009872AD"/>
    <w:rsid w:val="009A1592"/>
    <w:rsid w:val="009A5205"/>
    <w:rsid w:val="009A5407"/>
    <w:rsid w:val="009A74DF"/>
    <w:rsid w:val="009C5D82"/>
    <w:rsid w:val="009E3E69"/>
    <w:rsid w:val="009F0FE0"/>
    <w:rsid w:val="00A01E31"/>
    <w:rsid w:val="00A129B0"/>
    <w:rsid w:val="00A177D8"/>
    <w:rsid w:val="00A30800"/>
    <w:rsid w:val="00A35EE8"/>
    <w:rsid w:val="00A4135F"/>
    <w:rsid w:val="00A46124"/>
    <w:rsid w:val="00A517E9"/>
    <w:rsid w:val="00A612D0"/>
    <w:rsid w:val="00A63F37"/>
    <w:rsid w:val="00A64D25"/>
    <w:rsid w:val="00A67433"/>
    <w:rsid w:val="00A842C1"/>
    <w:rsid w:val="00A86CFB"/>
    <w:rsid w:val="00AA1323"/>
    <w:rsid w:val="00AA62C3"/>
    <w:rsid w:val="00AB3C40"/>
    <w:rsid w:val="00AB583E"/>
    <w:rsid w:val="00AC2B47"/>
    <w:rsid w:val="00AD2CFA"/>
    <w:rsid w:val="00AD671C"/>
    <w:rsid w:val="00AE3ACC"/>
    <w:rsid w:val="00AE7DC1"/>
    <w:rsid w:val="00AF2026"/>
    <w:rsid w:val="00AF24C1"/>
    <w:rsid w:val="00AF5981"/>
    <w:rsid w:val="00B10803"/>
    <w:rsid w:val="00B16FD5"/>
    <w:rsid w:val="00B241B4"/>
    <w:rsid w:val="00B25A80"/>
    <w:rsid w:val="00B26D1B"/>
    <w:rsid w:val="00B26F6A"/>
    <w:rsid w:val="00B26F7D"/>
    <w:rsid w:val="00B34CC1"/>
    <w:rsid w:val="00B35789"/>
    <w:rsid w:val="00B4007D"/>
    <w:rsid w:val="00B5130F"/>
    <w:rsid w:val="00B5317F"/>
    <w:rsid w:val="00B64D34"/>
    <w:rsid w:val="00B7132C"/>
    <w:rsid w:val="00B7313E"/>
    <w:rsid w:val="00B807FE"/>
    <w:rsid w:val="00B81AE6"/>
    <w:rsid w:val="00B81E1D"/>
    <w:rsid w:val="00B90119"/>
    <w:rsid w:val="00BA276F"/>
    <w:rsid w:val="00BA38EB"/>
    <w:rsid w:val="00BA7C4B"/>
    <w:rsid w:val="00BB1B9B"/>
    <w:rsid w:val="00BB4FC6"/>
    <w:rsid w:val="00BB6431"/>
    <w:rsid w:val="00BD030E"/>
    <w:rsid w:val="00BD7E85"/>
    <w:rsid w:val="00BE4DEA"/>
    <w:rsid w:val="00BF0E7E"/>
    <w:rsid w:val="00C05CA6"/>
    <w:rsid w:val="00C12B55"/>
    <w:rsid w:val="00C15303"/>
    <w:rsid w:val="00C22702"/>
    <w:rsid w:val="00C247E5"/>
    <w:rsid w:val="00C276EC"/>
    <w:rsid w:val="00C30E9A"/>
    <w:rsid w:val="00C454C6"/>
    <w:rsid w:val="00C63B44"/>
    <w:rsid w:val="00C66C14"/>
    <w:rsid w:val="00C6795C"/>
    <w:rsid w:val="00C71144"/>
    <w:rsid w:val="00C75720"/>
    <w:rsid w:val="00C86810"/>
    <w:rsid w:val="00CA5884"/>
    <w:rsid w:val="00CA71DC"/>
    <w:rsid w:val="00CB3F39"/>
    <w:rsid w:val="00CB5389"/>
    <w:rsid w:val="00CB62E2"/>
    <w:rsid w:val="00CD0591"/>
    <w:rsid w:val="00CD593F"/>
    <w:rsid w:val="00CD744D"/>
    <w:rsid w:val="00CE1148"/>
    <w:rsid w:val="00CE147F"/>
    <w:rsid w:val="00CE1C7A"/>
    <w:rsid w:val="00CE2854"/>
    <w:rsid w:val="00CF37DC"/>
    <w:rsid w:val="00CF4466"/>
    <w:rsid w:val="00D069B3"/>
    <w:rsid w:val="00D23E62"/>
    <w:rsid w:val="00D307A2"/>
    <w:rsid w:val="00D46625"/>
    <w:rsid w:val="00D52AA0"/>
    <w:rsid w:val="00D56B2F"/>
    <w:rsid w:val="00D570DD"/>
    <w:rsid w:val="00D7390E"/>
    <w:rsid w:val="00D76269"/>
    <w:rsid w:val="00DA19F0"/>
    <w:rsid w:val="00DA3697"/>
    <w:rsid w:val="00DB116E"/>
    <w:rsid w:val="00DB2539"/>
    <w:rsid w:val="00DC4FC8"/>
    <w:rsid w:val="00DD27BE"/>
    <w:rsid w:val="00DE7D62"/>
    <w:rsid w:val="00E31027"/>
    <w:rsid w:val="00E3167E"/>
    <w:rsid w:val="00E317EE"/>
    <w:rsid w:val="00E354A8"/>
    <w:rsid w:val="00E41D81"/>
    <w:rsid w:val="00E46369"/>
    <w:rsid w:val="00E6011C"/>
    <w:rsid w:val="00E6109D"/>
    <w:rsid w:val="00E6724B"/>
    <w:rsid w:val="00E73DCA"/>
    <w:rsid w:val="00E7509C"/>
    <w:rsid w:val="00E776CF"/>
    <w:rsid w:val="00EA0D9C"/>
    <w:rsid w:val="00EA3A79"/>
    <w:rsid w:val="00EB0910"/>
    <w:rsid w:val="00EC6337"/>
    <w:rsid w:val="00ED1516"/>
    <w:rsid w:val="00ED56C6"/>
    <w:rsid w:val="00EE2637"/>
    <w:rsid w:val="00EE7639"/>
    <w:rsid w:val="00EF045C"/>
    <w:rsid w:val="00EF632D"/>
    <w:rsid w:val="00F04F7C"/>
    <w:rsid w:val="00F066A6"/>
    <w:rsid w:val="00F104CA"/>
    <w:rsid w:val="00F128B9"/>
    <w:rsid w:val="00F15310"/>
    <w:rsid w:val="00F23C7C"/>
    <w:rsid w:val="00F304F7"/>
    <w:rsid w:val="00F34694"/>
    <w:rsid w:val="00F41E9B"/>
    <w:rsid w:val="00F4345C"/>
    <w:rsid w:val="00F43949"/>
    <w:rsid w:val="00F51C00"/>
    <w:rsid w:val="00F563C3"/>
    <w:rsid w:val="00F607F6"/>
    <w:rsid w:val="00F60A09"/>
    <w:rsid w:val="00F756C1"/>
    <w:rsid w:val="00F82E8F"/>
    <w:rsid w:val="00FB2901"/>
    <w:rsid w:val="00FE0270"/>
    <w:rsid w:val="00FF2BC0"/>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1">
    <w:name w:val="Normal1"/>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rFonts w:ascii="Courier New" w:eastAsia="Times New Roman" w:hAnsi="Courier New" w:cs="Arial"/>
      <w:b/>
      <w:bCs/>
      <w:sz w:val="20"/>
      <w:szCs w:val="20"/>
      <w:lang w:eastAsia="ar-SA"/>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customStyle="1" w:styleId="markedcontent">
    <w:name w:val="markedcontent"/>
    <w:basedOn w:val="Fontepargpadro"/>
    <w:rsid w:val="00A30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2872</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cp:revision>
  <cp:lastPrinted>2022-02-18T21:35:00Z</cp:lastPrinted>
  <dcterms:created xsi:type="dcterms:W3CDTF">2022-06-10T19:11:00Z</dcterms:created>
  <dcterms:modified xsi:type="dcterms:W3CDTF">2022-06-10T19:11:00Z</dcterms:modified>
</cp:coreProperties>
</file>