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17A" w:rsidRPr="00015F1B" w:rsidRDefault="0020317A" w:rsidP="00FF6932">
      <w:pPr>
        <w:jc w:val="center"/>
        <w:rPr>
          <w:rFonts w:ascii="Times New Roman" w:hAnsi="Times New Roman" w:cs="Times New Roman"/>
          <w:b/>
        </w:rPr>
      </w:pPr>
      <w:bookmarkStart w:id="0" w:name="TabObj"/>
      <w:r w:rsidRPr="00015F1B">
        <w:rPr>
          <w:rFonts w:ascii="Times New Roman" w:hAnsi="Times New Roman" w:cs="Times New Roman"/>
          <w:b/>
        </w:rPr>
        <w:t>TERMO DE REFERÊNCIA</w:t>
      </w:r>
    </w:p>
    <w:p w:rsidR="0020317A" w:rsidRDefault="0020317A" w:rsidP="00FF6932">
      <w:pPr>
        <w:jc w:val="both"/>
        <w:rPr>
          <w:rFonts w:ascii="Times New Roman" w:hAnsi="Times New Roman" w:cs="Times New Roman"/>
          <w:b/>
        </w:rPr>
      </w:pPr>
    </w:p>
    <w:p w:rsidR="00F53A93" w:rsidRPr="00FF6932" w:rsidRDefault="00F53A93" w:rsidP="00FF6932">
      <w:pPr>
        <w:jc w:val="both"/>
        <w:rPr>
          <w:rFonts w:ascii="Times New Roman" w:hAnsi="Times New Roman" w:cs="Times New Roman"/>
          <w:b/>
        </w:rPr>
      </w:pPr>
    </w:p>
    <w:p w:rsidR="0020317A" w:rsidRPr="00FF6932" w:rsidRDefault="0020317A" w:rsidP="00FF6932">
      <w:pPr>
        <w:jc w:val="both"/>
        <w:rPr>
          <w:rFonts w:ascii="Times New Roman" w:hAnsi="Times New Roman" w:cs="Times New Roman"/>
        </w:rPr>
      </w:pPr>
    </w:p>
    <w:p w:rsidR="0020317A" w:rsidRPr="00FF6932" w:rsidRDefault="0020317A" w:rsidP="0050587D">
      <w:pPr>
        <w:widowControl/>
        <w:numPr>
          <w:ilvl w:val="0"/>
          <w:numId w:val="4"/>
        </w:numPr>
        <w:autoSpaceDE/>
        <w:autoSpaceDN/>
        <w:ind w:left="0" w:firstLine="0"/>
        <w:jc w:val="both"/>
        <w:rPr>
          <w:rFonts w:ascii="Times New Roman" w:hAnsi="Times New Roman" w:cs="Times New Roman"/>
          <w:b/>
        </w:rPr>
      </w:pPr>
      <w:r w:rsidRPr="00FF6932">
        <w:rPr>
          <w:rFonts w:ascii="Times New Roman" w:hAnsi="Times New Roman" w:cs="Times New Roman"/>
          <w:b/>
        </w:rPr>
        <w:t>OBJETO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9288"/>
      </w:tblGrid>
      <w:tr w:rsidR="0020317A" w:rsidRPr="00FF6932" w:rsidTr="00E41D81">
        <w:tc>
          <w:tcPr>
            <w:tcW w:w="9781" w:type="dxa"/>
            <w:shd w:val="clear" w:color="auto" w:fill="auto"/>
          </w:tcPr>
          <w:p w:rsidR="004938E2" w:rsidRPr="00F7286B" w:rsidRDefault="004938E2" w:rsidP="004938E2">
            <w:pPr>
              <w:tabs>
                <w:tab w:val="left" w:pos="426"/>
              </w:tabs>
              <w:jc w:val="both"/>
              <w:rPr>
                <w:rFonts w:ascii="Times New Roman" w:hAnsi="Times New Roman" w:cs="Times New Roman"/>
                <w:bCs/>
                <w:iCs/>
              </w:rPr>
            </w:pPr>
            <w:r>
              <w:rPr>
                <w:rFonts w:ascii="Times New Roman" w:hAnsi="Times New Roman" w:cs="Times New Roman"/>
                <w:bCs/>
                <w:iCs/>
              </w:rPr>
              <w:t>C</w:t>
            </w:r>
            <w:r w:rsidRPr="004938E2">
              <w:rPr>
                <w:rFonts w:ascii="Times New Roman" w:hAnsi="Times New Roman" w:cs="Times New Roman"/>
                <w:bCs/>
                <w:iCs/>
              </w:rPr>
              <w:t xml:space="preserve">ontratação de </w:t>
            </w:r>
            <w:r>
              <w:rPr>
                <w:rFonts w:ascii="Times New Roman" w:hAnsi="Times New Roman" w:cs="Times New Roman"/>
                <w:bCs/>
                <w:iCs/>
              </w:rPr>
              <w:t xml:space="preserve">empresa especializada  para fornecimentos de </w:t>
            </w:r>
            <w:r w:rsidRPr="004938E2">
              <w:rPr>
                <w:rFonts w:ascii="Times New Roman" w:hAnsi="Times New Roman" w:cs="Times New Roman"/>
                <w:bCs/>
                <w:iCs/>
              </w:rPr>
              <w:t>serviços em Engenharia, Medicina do Trabalho e Saúde Ocupacional de modo a elaborar e emitir o Programa de Gerenciamento de Riscos - PGR, a Análise Ergonômica do Trabalho - AET, o Programa de Controle Médico de Saúde Ocupacional - PCMSO, LTCAT - Laudo Técnico das Condições Ambientais de Trabalho, na SEDE da SCPar, localizada na Rodovia SC 401, km 5, n° 4600, bloco 4, 2° piso, bairro Saco Grande, Florianópolis/SC e sua filial denominada SCPar Porto de Laguna, localizada na Avenida Getúlio Vargas, Magalhães, Laguna/SC, além de realizar os exames ocupacionais periódicos do PCMSO, exames admissionais, demissionais, de retorno ao trabalho e consultas médicas assistenciais,</w:t>
            </w:r>
            <w:r w:rsidR="00887760">
              <w:rPr>
                <w:rFonts w:ascii="Times New Roman" w:hAnsi="Times New Roman" w:cs="Times New Roman"/>
                <w:bCs/>
                <w:iCs/>
              </w:rPr>
              <w:t xml:space="preserve"> e envio de eventos SST ao E</w:t>
            </w:r>
            <w:r>
              <w:rPr>
                <w:rFonts w:ascii="Times New Roman" w:hAnsi="Times New Roman" w:cs="Times New Roman"/>
                <w:bCs/>
                <w:iCs/>
              </w:rPr>
              <w:t>social,</w:t>
            </w:r>
            <w:r w:rsidRPr="004938E2">
              <w:rPr>
                <w:rFonts w:ascii="Times New Roman" w:hAnsi="Times New Roman" w:cs="Times New Roman"/>
                <w:bCs/>
                <w:iCs/>
              </w:rPr>
              <w:t xml:space="preserve"> destinadas aos empregados do quadro de pessoal permanente da SC Participações e Parcerias S.A. – SCPar, pelo período de 12 (doze) meses a contar </w:t>
            </w:r>
            <w:r>
              <w:rPr>
                <w:rFonts w:ascii="Times New Roman" w:hAnsi="Times New Roman" w:cs="Times New Roman"/>
                <w:bCs/>
                <w:iCs/>
              </w:rPr>
              <w:t xml:space="preserve">da data de assinatura do contrato, </w:t>
            </w:r>
            <w:r w:rsidRPr="00845360">
              <w:rPr>
                <w:rFonts w:ascii="Times New Roman" w:hAnsi="Times New Roman" w:cs="Times New Roman"/>
                <w:bCs/>
                <w:iCs/>
              </w:rPr>
              <w:t>conforme as especificações constantes deste Termo de Referência.</w:t>
            </w:r>
          </w:p>
        </w:tc>
      </w:tr>
    </w:tbl>
    <w:p w:rsidR="0020317A" w:rsidRPr="00FF6932" w:rsidRDefault="0020317A" w:rsidP="00FF6932">
      <w:pPr>
        <w:jc w:val="both"/>
        <w:rPr>
          <w:rFonts w:ascii="Times New Roman" w:hAnsi="Times New Roman" w:cs="Times New Roman"/>
        </w:rPr>
      </w:pPr>
    </w:p>
    <w:p w:rsidR="0020317A" w:rsidRPr="00FF6932" w:rsidRDefault="0020317A" w:rsidP="0050587D">
      <w:pPr>
        <w:widowControl/>
        <w:numPr>
          <w:ilvl w:val="0"/>
          <w:numId w:val="4"/>
        </w:numPr>
        <w:autoSpaceDE/>
        <w:autoSpaceDN/>
        <w:ind w:left="0" w:firstLine="0"/>
        <w:jc w:val="both"/>
        <w:rPr>
          <w:rFonts w:ascii="Times New Roman" w:hAnsi="Times New Roman" w:cs="Times New Roman"/>
          <w:b/>
        </w:rPr>
      </w:pPr>
      <w:r w:rsidRPr="00FF6932">
        <w:rPr>
          <w:rFonts w:ascii="Times New Roman" w:hAnsi="Times New Roman" w:cs="Times New Roman"/>
          <w:b/>
        </w:rPr>
        <w:t>ESPECIFICAÇÃO DO OBJETO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9288"/>
      </w:tblGrid>
      <w:tr w:rsidR="0020317A" w:rsidRPr="00FF6932" w:rsidTr="00E41D81">
        <w:trPr>
          <w:trHeight w:val="229"/>
        </w:trPr>
        <w:tc>
          <w:tcPr>
            <w:tcW w:w="9781" w:type="dxa"/>
            <w:shd w:val="clear" w:color="auto" w:fill="auto"/>
          </w:tcPr>
          <w:p w:rsidR="0020317A" w:rsidRPr="00FF6932" w:rsidRDefault="000A49BD" w:rsidP="00FF6932">
            <w:pPr>
              <w:jc w:val="both"/>
              <w:rPr>
                <w:rFonts w:ascii="Times New Roman" w:hAnsi="Times New Roman" w:cs="Times New Roman"/>
              </w:rPr>
            </w:pPr>
            <w:r w:rsidRPr="00FF6932">
              <w:rPr>
                <w:rFonts w:ascii="Times New Roman" w:hAnsi="Times New Roman" w:cs="Times New Roman"/>
              </w:rPr>
              <w:t>Conforme Anexo I.</w:t>
            </w:r>
          </w:p>
        </w:tc>
      </w:tr>
    </w:tbl>
    <w:p w:rsidR="0020317A" w:rsidRPr="00FF6932" w:rsidRDefault="0020317A" w:rsidP="00FF6932">
      <w:pPr>
        <w:jc w:val="both"/>
        <w:rPr>
          <w:rFonts w:ascii="Times New Roman" w:hAnsi="Times New Roman" w:cs="Times New Roman"/>
          <w:b/>
        </w:rPr>
      </w:pPr>
    </w:p>
    <w:p w:rsidR="0020317A" w:rsidRPr="00FF6932" w:rsidRDefault="0020317A" w:rsidP="0050587D">
      <w:pPr>
        <w:widowControl/>
        <w:numPr>
          <w:ilvl w:val="0"/>
          <w:numId w:val="4"/>
        </w:numPr>
        <w:autoSpaceDE/>
        <w:autoSpaceDN/>
        <w:ind w:left="0" w:firstLine="0"/>
        <w:jc w:val="both"/>
        <w:rPr>
          <w:rFonts w:ascii="Times New Roman" w:hAnsi="Times New Roman" w:cs="Times New Roman"/>
          <w:b/>
        </w:rPr>
      </w:pPr>
      <w:r w:rsidRPr="00FF6932">
        <w:rPr>
          <w:rFonts w:ascii="Times New Roman" w:hAnsi="Times New Roman" w:cs="Times New Roman"/>
          <w:b/>
        </w:rPr>
        <w:t>QUANTIDADE E UNIDADE DE MEDIDA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9288"/>
      </w:tblGrid>
      <w:tr w:rsidR="0020317A" w:rsidRPr="00FF6932" w:rsidTr="00E41D81">
        <w:tc>
          <w:tcPr>
            <w:tcW w:w="9781" w:type="dxa"/>
            <w:shd w:val="clear" w:color="auto" w:fill="auto"/>
          </w:tcPr>
          <w:p w:rsidR="00400E40" w:rsidRPr="00FF6932" w:rsidRDefault="004938E2" w:rsidP="00400E40">
            <w:pPr>
              <w:jc w:val="both"/>
              <w:rPr>
                <w:rFonts w:ascii="Times New Roman" w:hAnsi="Times New Roman" w:cs="Times New Roman"/>
              </w:rPr>
            </w:pPr>
            <w:r>
              <w:rPr>
                <w:rFonts w:ascii="Times New Roman" w:hAnsi="Times New Roman" w:cs="Times New Roman"/>
              </w:rPr>
              <w:t>Conforme Anexo I</w:t>
            </w:r>
          </w:p>
        </w:tc>
      </w:tr>
    </w:tbl>
    <w:p w:rsidR="0020317A" w:rsidRPr="00FF6932" w:rsidRDefault="0020317A" w:rsidP="00FF6932">
      <w:pPr>
        <w:jc w:val="both"/>
        <w:rPr>
          <w:rFonts w:ascii="Times New Roman" w:hAnsi="Times New Roman" w:cs="Times New Roman"/>
        </w:rPr>
      </w:pPr>
    </w:p>
    <w:p w:rsidR="0020317A" w:rsidRPr="00FF6932" w:rsidRDefault="0020317A" w:rsidP="0050587D">
      <w:pPr>
        <w:widowControl/>
        <w:numPr>
          <w:ilvl w:val="0"/>
          <w:numId w:val="4"/>
        </w:numPr>
        <w:autoSpaceDE/>
        <w:autoSpaceDN/>
        <w:ind w:left="0" w:firstLine="0"/>
        <w:jc w:val="both"/>
        <w:rPr>
          <w:rFonts w:ascii="Times New Roman" w:hAnsi="Times New Roman" w:cs="Times New Roman"/>
          <w:b/>
        </w:rPr>
      </w:pPr>
      <w:r w:rsidRPr="00FF6932">
        <w:rPr>
          <w:rFonts w:ascii="Times New Roman" w:hAnsi="Times New Roman" w:cs="Times New Roman"/>
          <w:b/>
        </w:rPr>
        <w:t>JUSTIFICATIVA DA CONTRATAÇÃO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9288"/>
      </w:tblGrid>
      <w:tr w:rsidR="0020317A" w:rsidRPr="00FF6932" w:rsidTr="00E41D81">
        <w:trPr>
          <w:trHeight w:val="17"/>
        </w:trPr>
        <w:tc>
          <w:tcPr>
            <w:tcW w:w="9781" w:type="dxa"/>
            <w:shd w:val="clear" w:color="auto" w:fill="auto"/>
          </w:tcPr>
          <w:p w:rsidR="004938E2" w:rsidRPr="007E20B3" w:rsidRDefault="004938E2" w:rsidP="001B7790">
            <w:pPr>
              <w:jc w:val="both"/>
              <w:rPr>
                <w:rFonts w:ascii="Times New Roman" w:hAnsi="Times New Roman" w:cs="Times New Roman"/>
                <w:bCs/>
                <w:iCs/>
              </w:rPr>
            </w:pPr>
            <w:r w:rsidRPr="004938E2">
              <w:rPr>
                <w:rFonts w:ascii="Times New Roman" w:hAnsi="Times New Roman" w:cs="Times New Roman"/>
                <w:bCs/>
                <w:iCs/>
              </w:rPr>
              <w:t>A contratação da empresa para a realização dos serviços especializados em Engenharia, Medicina do Trabalho e Saúde Ocupacional, tem como objetivos o cumprimento à legislação trabalhista/ previdenciária vigente, a busca pela melhoria de qualidade de vida dos colaboradores da SC Participações e Parcerias S.A. – SCPar, o desenvolvimento de ambiente de trabalho saudável e a diminuição dos riscos associados às atividades profissionais desempenhadas na Empresa.</w:t>
            </w:r>
          </w:p>
        </w:tc>
      </w:tr>
    </w:tbl>
    <w:p w:rsidR="0020317A" w:rsidRPr="00FF6932" w:rsidRDefault="0020317A" w:rsidP="00FF6932">
      <w:pPr>
        <w:jc w:val="both"/>
        <w:rPr>
          <w:rFonts w:ascii="Times New Roman" w:hAnsi="Times New Roman" w:cs="Times New Roman"/>
          <w:b/>
        </w:rPr>
      </w:pPr>
    </w:p>
    <w:p w:rsidR="0020317A" w:rsidRPr="00FF6932" w:rsidRDefault="0020317A" w:rsidP="0050587D">
      <w:pPr>
        <w:widowControl/>
        <w:numPr>
          <w:ilvl w:val="0"/>
          <w:numId w:val="4"/>
        </w:numPr>
        <w:autoSpaceDE/>
        <w:autoSpaceDN/>
        <w:ind w:left="0" w:firstLine="0"/>
        <w:jc w:val="both"/>
        <w:rPr>
          <w:rFonts w:ascii="Times New Roman" w:hAnsi="Times New Roman" w:cs="Times New Roman"/>
          <w:b/>
        </w:rPr>
      </w:pPr>
      <w:r w:rsidRPr="00FF6932">
        <w:rPr>
          <w:rFonts w:ascii="Times New Roman" w:hAnsi="Times New Roman" w:cs="Times New Roman"/>
          <w:b/>
        </w:rPr>
        <w:t>PROPOSTA</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FF6932" w:rsidTr="008531CE">
        <w:tc>
          <w:tcPr>
            <w:tcW w:w="8647" w:type="dxa"/>
            <w:shd w:val="clear" w:color="auto" w:fill="auto"/>
          </w:tcPr>
          <w:p w:rsidR="0020317A" w:rsidRPr="00FF6932" w:rsidRDefault="0020317A" w:rsidP="00FF6932">
            <w:pPr>
              <w:jc w:val="both"/>
              <w:rPr>
                <w:rFonts w:ascii="Times New Roman" w:hAnsi="Times New Roman" w:cs="Times New Roman"/>
              </w:rPr>
            </w:pPr>
            <w:r w:rsidRPr="00FF6932">
              <w:rPr>
                <w:rFonts w:ascii="Times New Roman" w:hAnsi="Times New Roman" w:cs="Times New Roman"/>
              </w:rPr>
              <w:t xml:space="preserve">A proposta </w:t>
            </w:r>
            <w:r w:rsidR="006E6206" w:rsidRPr="00FF6932">
              <w:rPr>
                <w:rFonts w:ascii="Times New Roman" w:hAnsi="Times New Roman" w:cs="Times New Roman"/>
              </w:rPr>
              <w:t>deverá ter seu</w:t>
            </w:r>
            <w:r w:rsidRPr="00FF6932">
              <w:rPr>
                <w:rFonts w:ascii="Times New Roman" w:hAnsi="Times New Roman" w:cs="Times New Roman"/>
              </w:rPr>
              <w:t xml:space="preserve"> prazo de validade de no mínimo </w:t>
            </w:r>
            <w:r w:rsidRPr="00FF6932">
              <w:rPr>
                <w:rFonts w:ascii="Times New Roman" w:hAnsi="Times New Roman" w:cs="Times New Roman"/>
                <w:b/>
              </w:rPr>
              <w:t>60 (sessenta) dias</w:t>
            </w:r>
            <w:r w:rsidRPr="00FF6932">
              <w:rPr>
                <w:rFonts w:ascii="Times New Roman" w:hAnsi="Times New Roman" w:cs="Times New Roman"/>
              </w:rPr>
              <w:t xml:space="preserve">, </w:t>
            </w:r>
            <w:r w:rsidR="003E7DCF" w:rsidRPr="00FF6932">
              <w:rPr>
                <w:rFonts w:ascii="Times New Roman" w:hAnsi="Times New Roman" w:cs="Times New Roman"/>
              </w:rPr>
              <w:t xml:space="preserve">a contar da data </w:t>
            </w:r>
            <w:r w:rsidR="006E6206" w:rsidRPr="00FF6932">
              <w:rPr>
                <w:rFonts w:ascii="Times New Roman" w:hAnsi="Times New Roman" w:cs="Times New Roman"/>
              </w:rPr>
              <w:t>de envio, bem como estar de acordo com as quantidade</w:t>
            </w:r>
            <w:r w:rsidR="00195BB1">
              <w:rPr>
                <w:rFonts w:ascii="Times New Roman" w:hAnsi="Times New Roman" w:cs="Times New Roman"/>
              </w:rPr>
              <w:t>s</w:t>
            </w:r>
            <w:r w:rsidR="006E6206" w:rsidRPr="00FF6932">
              <w:rPr>
                <w:rFonts w:ascii="Times New Roman" w:hAnsi="Times New Roman" w:cs="Times New Roman"/>
              </w:rPr>
              <w:t xml:space="preserve"> e unidades de fornecimento constantes no Anexo I</w:t>
            </w:r>
            <w:r w:rsidR="007250A2">
              <w:rPr>
                <w:rFonts w:ascii="Times New Roman" w:hAnsi="Times New Roman" w:cs="Times New Roman"/>
              </w:rPr>
              <w:t>, pois os laudos/serviços serão contratados de acordo com a necessidade.</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50587D">
      <w:pPr>
        <w:widowControl/>
        <w:numPr>
          <w:ilvl w:val="0"/>
          <w:numId w:val="4"/>
        </w:numPr>
        <w:autoSpaceDE/>
        <w:autoSpaceDN/>
        <w:ind w:left="0" w:firstLine="0"/>
        <w:jc w:val="both"/>
        <w:rPr>
          <w:rFonts w:ascii="Times New Roman" w:hAnsi="Times New Roman" w:cs="Times New Roman"/>
          <w:b/>
        </w:rPr>
      </w:pPr>
      <w:r w:rsidRPr="00FF6932">
        <w:rPr>
          <w:rFonts w:ascii="Times New Roman" w:hAnsi="Times New Roman" w:cs="Times New Roman"/>
          <w:b/>
        </w:rPr>
        <w:t>MODO DE DISPUTA E CRITÉRIO DE JULGAMENTO</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FF6932" w:rsidTr="008531CE">
        <w:tc>
          <w:tcPr>
            <w:tcW w:w="8647" w:type="dxa"/>
            <w:shd w:val="clear" w:color="auto" w:fill="auto"/>
          </w:tcPr>
          <w:p w:rsidR="0020317A" w:rsidRPr="00FF6932" w:rsidRDefault="006E6206" w:rsidP="00FF6932">
            <w:pPr>
              <w:jc w:val="both"/>
              <w:rPr>
                <w:rFonts w:ascii="Times New Roman" w:hAnsi="Times New Roman" w:cs="Times New Roman"/>
                <w:color w:val="FF0000"/>
              </w:rPr>
            </w:pPr>
            <w:r w:rsidRPr="00FF6932">
              <w:rPr>
                <w:rFonts w:ascii="Times New Roman" w:hAnsi="Times New Roman" w:cs="Times New Roman"/>
              </w:rPr>
              <w:t>O critério de julgamento é a escolha da empresa que oferta o menor valor global dos itens constantes no Anexo I.</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50587D">
      <w:pPr>
        <w:widowControl/>
        <w:numPr>
          <w:ilvl w:val="0"/>
          <w:numId w:val="4"/>
        </w:numPr>
        <w:autoSpaceDE/>
        <w:autoSpaceDN/>
        <w:ind w:left="0" w:firstLine="0"/>
        <w:jc w:val="both"/>
        <w:rPr>
          <w:rFonts w:ascii="Times New Roman" w:hAnsi="Times New Roman" w:cs="Times New Roman"/>
          <w:b/>
        </w:rPr>
      </w:pPr>
      <w:r w:rsidRPr="00FF6932">
        <w:rPr>
          <w:rFonts w:ascii="Times New Roman" w:hAnsi="Times New Roman" w:cs="Times New Roman"/>
          <w:b/>
        </w:rPr>
        <w:t>REQUISITOS DE HABILITAÇÃO</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FF6932" w:rsidTr="008531CE">
        <w:tc>
          <w:tcPr>
            <w:tcW w:w="8647" w:type="dxa"/>
            <w:shd w:val="clear" w:color="auto" w:fill="auto"/>
          </w:tcPr>
          <w:p w:rsidR="00C36692" w:rsidRDefault="0011532C" w:rsidP="00FF6932">
            <w:pPr>
              <w:pStyle w:val="PargrafodaLista"/>
              <w:spacing w:after="0" w:line="240" w:lineRule="auto"/>
              <w:ind w:left="0"/>
              <w:jc w:val="both"/>
              <w:rPr>
                <w:rStyle w:val="markedcontent"/>
                <w:rFonts w:ascii="Times New Roman" w:hAnsi="Times New Roman"/>
                <w:b/>
              </w:rPr>
            </w:pPr>
            <w:proofErr w:type="gramStart"/>
            <w:r>
              <w:rPr>
                <w:rStyle w:val="markedcontent"/>
                <w:rFonts w:ascii="Times New Roman" w:hAnsi="Times New Roman"/>
                <w:b/>
              </w:rPr>
              <w:t>7</w:t>
            </w:r>
            <w:r w:rsidR="00C36692" w:rsidRPr="00FF6932">
              <w:rPr>
                <w:rStyle w:val="markedcontent"/>
                <w:rFonts w:ascii="Times New Roman" w:hAnsi="Times New Roman"/>
                <w:b/>
              </w:rPr>
              <w:t>.1 Habilitação</w:t>
            </w:r>
            <w:proofErr w:type="gramEnd"/>
            <w:r w:rsidR="00C36692" w:rsidRPr="00FF6932">
              <w:rPr>
                <w:rStyle w:val="markedcontent"/>
                <w:rFonts w:ascii="Times New Roman" w:hAnsi="Times New Roman"/>
                <w:b/>
              </w:rPr>
              <w:t xml:space="preserve"> jurídica:</w:t>
            </w:r>
          </w:p>
          <w:p w:rsidR="00162A4C" w:rsidRPr="00FF6932" w:rsidRDefault="00162A4C" w:rsidP="00FF6932">
            <w:pPr>
              <w:pStyle w:val="PargrafodaLista"/>
              <w:spacing w:after="0" w:line="240" w:lineRule="auto"/>
              <w:ind w:left="0"/>
              <w:jc w:val="both"/>
              <w:rPr>
                <w:rStyle w:val="markedcontent"/>
                <w:rFonts w:ascii="Times New Roman" w:hAnsi="Times New Roman"/>
                <w:b/>
              </w:rPr>
            </w:pPr>
          </w:p>
          <w:p w:rsidR="00C36692" w:rsidRPr="00FF6932" w:rsidRDefault="00C36692" w:rsidP="00FF6932">
            <w:pPr>
              <w:pStyle w:val="PargrafodaLista"/>
              <w:spacing w:after="0" w:line="240" w:lineRule="auto"/>
              <w:ind w:left="0"/>
              <w:jc w:val="both"/>
              <w:rPr>
                <w:rStyle w:val="markedcontent"/>
                <w:rFonts w:ascii="Times New Roman" w:hAnsi="Times New Roman"/>
              </w:rPr>
            </w:pPr>
            <w:proofErr w:type="gramStart"/>
            <w:r w:rsidRPr="00FF6932">
              <w:rPr>
                <w:rStyle w:val="markedcontent"/>
                <w:rFonts w:ascii="Times New Roman" w:hAnsi="Times New Roman"/>
              </w:rPr>
              <w:t>a</w:t>
            </w:r>
            <w:proofErr w:type="gramEnd"/>
            <w:r w:rsidRPr="00FF6932">
              <w:rPr>
                <w:rStyle w:val="markedcontent"/>
                <w:rFonts w:ascii="Times New Roman" w:hAnsi="Times New Roman"/>
              </w:rPr>
              <w:t>)registro comercial, no caso de empresa individual;</w:t>
            </w:r>
          </w:p>
          <w:p w:rsidR="00C36692" w:rsidRPr="00FF6932" w:rsidRDefault="00C36692" w:rsidP="00FF6932">
            <w:pPr>
              <w:pStyle w:val="PargrafodaLista"/>
              <w:spacing w:after="0" w:line="240" w:lineRule="auto"/>
              <w:ind w:left="0"/>
              <w:jc w:val="both"/>
              <w:rPr>
                <w:rStyle w:val="markedcontent"/>
                <w:rFonts w:ascii="Times New Roman" w:hAnsi="Times New Roman"/>
              </w:rPr>
            </w:pPr>
            <w:proofErr w:type="gramStart"/>
            <w:r w:rsidRPr="00FF6932">
              <w:rPr>
                <w:rStyle w:val="markedcontent"/>
                <w:rFonts w:ascii="Times New Roman" w:hAnsi="Times New Roman"/>
              </w:rPr>
              <w:t>b)</w:t>
            </w:r>
            <w:proofErr w:type="gramEnd"/>
            <w:r w:rsidRPr="00FF6932">
              <w:rPr>
                <w:rStyle w:val="markedcontent"/>
                <w:rFonts w:ascii="Times New Roman" w:hAnsi="Times New Roman"/>
              </w:rPr>
              <w:t>ato constitutivo, estatuto ou contrato social em vigor, devidamente registrado, em se tratando de sociedades comerciais, e, no caso de sociedades por ações, acompanhado de documentos de eleição de seus administradores;</w:t>
            </w:r>
          </w:p>
          <w:p w:rsidR="00C36692" w:rsidRPr="00FF6932" w:rsidRDefault="00C36692" w:rsidP="00FF6932">
            <w:pPr>
              <w:pStyle w:val="PargrafodaLista"/>
              <w:spacing w:after="0" w:line="240" w:lineRule="auto"/>
              <w:ind w:left="0"/>
              <w:jc w:val="both"/>
              <w:rPr>
                <w:rStyle w:val="markedcontent"/>
                <w:rFonts w:ascii="Times New Roman" w:hAnsi="Times New Roman"/>
              </w:rPr>
            </w:pPr>
            <w:proofErr w:type="gramStart"/>
            <w:r w:rsidRPr="00FF6932">
              <w:rPr>
                <w:rStyle w:val="markedcontent"/>
                <w:rFonts w:ascii="Times New Roman" w:hAnsi="Times New Roman"/>
              </w:rPr>
              <w:t>c)</w:t>
            </w:r>
            <w:proofErr w:type="gramEnd"/>
            <w:r w:rsidRPr="00FF6932">
              <w:rPr>
                <w:rStyle w:val="markedcontent"/>
                <w:rFonts w:ascii="Times New Roman" w:hAnsi="Times New Roman"/>
              </w:rPr>
              <w:t>inscrição do ato constitutivo, no caso de sociedades civis, acompanhada de prova de diretoria em exercício.</w:t>
            </w:r>
          </w:p>
          <w:p w:rsidR="00C36692" w:rsidRPr="00FF6932" w:rsidRDefault="00C36692" w:rsidP="00FF6932">
            <w:pPr>
              <w:pStyle w:val="PargrafodaLista"/>
              <w:spacing w:after="0" w:line="240" w:lineRule="auto"/>
              <w:ind w:left="0"/>
              <w:jc w:val="both"/>
              <w:rPr>
                <w:rStyle w:val="markedcontent"/>
                <w:rFonts w:ascii="Times New Roman" w:hAnsi="Times New Roman"/>
              </w:rPr>
            </w:pPr>
          </w:p>
          <w:p w:rsidR="00C36692" w:rsidRDefault="0011532C" w:rsidP="00FF6932">
            <w:pPr>
              <w:pStyle w:val="PargrafodaLista"/>
              <w:spacing w:after="0" w:line="240" w:lineRule="auto"/>
              <w:ind w:left="0"/>
              <w:jc w:val="both"/>
              <w:rPr>
                <w:rStyle w:val="markedcontent"/>
                <w:rFonts w:ascii="Times New Roman" w:hAnsi="Times New Roman"/>
                <w:b/>
              </w:rPr>
            </w:pPr>
            <w:proofErr w:type="gramStart"/>
            <w:r>
              <w:rPr>
                <w:rStyle w:val="markedcontent"/>
                <w:rFonts w:ascii="Times New Roman" w:hAnsi="Times New Roman"/>
                <w:b/>
              </w:rPr>
              <w:t>7</w:t>
            </w:r>
            <w:r w:rsidR="00C36692" w:rsidRPr="00FF6932">
              <w:rPr>
                <w:rStyle w:val="markedcontent"/>
                <w:rFonts w:ascii="Times New Roman" w:hAnsi="Times New Roman"/>
                <w:b/>
              </w:rPr>
              <w:t>.2 Regularidade</w:t>
            </w:r>
            <w:proofErr w:type="gramEnd"/>
            <w:r w:rsidR="00C36692" w:rsidRPr="00FF6932">
              <w:rPr>
                <w:rStyle w:val="markedcontent"/>
                <w:rFonts w:ascii="Times New Roman" w:hAnsi="Times New Roman"/>
                <w:b/>
              </w:rPr>
              <w:t xml:space="preserve"> fiscal:</w:t>
            </w:r>
          </w:p>
          <w:p w:rsidR="00162A4C" w:rsidRPr="00FF6932" w:rsidRDefault="00162A4C" w:rsidP="00FF6932">
            <w:pPr>
              <w:pStyle w:val="PargrafodaLista"/>
              <w:spacing w:after="0" w:line="240" w:lineRule="auto"/>
              <w:ind w:left="0"/>
              <w:jc w:val="both"/>
              <w:rPr>
                <w:rStyle w:val="markedcontent"/>
                <w:rFonts w:ascii="Times New Roman" w:hAnsi="Times New Roman"/>
                <w:b/>
              </w:rPr>
            </w:pPr>
          </w:p>
          <w:p w:rsidR="00C36692" w:rsidRPr="00FF6932" w:rsidRDefault="00C36692" w:rsidP="00FF6932">
            <w:pPr>
              <w:pStyle w:val="PargrafodaLista"/>
              <w:spacing w:after="0" w:line="240" w:lineRule="auto"/>
              <w:ind w:left="0"/>
              <w:jc w:val="both"/>
              <w:rPr>
                <w:rStyle w:val="markedcontent"/>
                <w:rFonts w:ascii="Times New Roman" w:hAnsi="Times New Roman"/>
              </w:rPr>
            </w:pPr>
            <w:proofErr w:type="gramStart"/>
            <w:r w:rsidRPr="00FF6932">
              <w:rPr>
                <w:rStyle w:val="markedcontent"/>
                <w:rFonts w:ascii="Times New Roman" w:hAnsi="Times New Roman"/>
              </w:rPr>
              <w:t>a</w:t>
            </w:r>
            <w:proofErr w:type="gramEnd"/>
            <w:r w:rsidRPr="00FF6932">
              <w:rPr>
                <w:rStyle w:val="markedcontent"/>
                <w:rFonts w:ascii="Times New Roman" w:hAnsi="Times New Roman"/>
              </w:rPr>
              <w:t>)prova de inscrição no CNPJ;</w:t>
            </w:r>
          </w:p>
          <w:p w:rsidR="00C36692" w:rsidRPr="00FF6932" w:rsidRDefault="00C36692" w:rsidP="00FF6932">
            <w:pPr>
              <w:pStyle w:val="PargrafodaLista"/>
              <w:spacing w:after="0" w:line="240" w:lineRule="auto"/>
              <w:ind w:left="0"/>
              <w:jc w:val="both"/>
              <w:rPr>
                <w:rStyle w:val="markedcontent"/>
                <w:rFonts w:ascii="Times New Roman" w:hAnsi="Times New Roman"/>
              </w:rPr>
            </w:pPr>
            <w:proofErr w:type="gramStart"/>
            <w:r w:rsidRPr="00FF6932">
              <w:rPr>
                <w:rStyle w:val="markedcontent"/>
                <w:rFonts w:ascii="Times New Roman" w:hAnsi="Times New Roman"/>
              </w:rPr>
              <w:t>b)</w:t>
            </w:r>
            <w:proofErr w:type="gramEnd"/>
            <w:r w:rsidRPr="00FF6932">
              <w:rPr>
                <w:rStyle w:val="markedcontent"/>
                <w:rFonts w:ascii="Times New Roman" w:hAnsi="Times New Roman"/>
              </w:rPr>
              <w:t>prova de regularidade para com a Fazenda Estadual do domicílio ou sede da proponente;</w:t>
            </w:r>
          </w:p>
          <w:p w:rsidR="00C36692" w:rsidRPr="00FF6932" w:rsidRDefault="00C36692" w:rsidP="00FF6932">
            <w:pPr>
              <w:pStyle w:val="PargrafodaLista"/>
              <w:spacing w:after="0" w:line="240" w:lineRule="auto"/>
              <w:ind w:left="0"/>
              <w:jc w:val="both"/>
              <w:rPr>
                <w:rStyle w:val="markedcontent"/>
                <w:rFonts w:ascii="Times New Roman" w:hAnsi="Times New Roman"/>
              </w:rPr>
            </w:pPr>
            <w:proofErr w:type="gramStart"/>
            <w:r w:rsidRPr="00FF6932">
              <w:rPr>
                <w:rStyle w:val="markedcontent"/>
                <w:rFonts w:ascii="Times New Roman" w:hAnsi="Times New Roman"/>
              </w:rPr>
              <w:t>b.</w:t>
            </w:r>
            <w:proofErr w:type="gramEnd"/>
            <w:r w:rsidRPr="00FF6932">
              <w:rPr>
                <w:rStyle w:val="markedcontent"/>
                <w:rFonts w:ascii="Times New Roman" w:hAnsi="Times New Roman"/>
              </w:rPr>
              <w:t>1)caso o licitante seja de outra Unidade da Federação deverá apresentar, também, a regularidade para com a Fazenda do Estado de Santa Catarina;</w:t>
            </w:r>
          </w:p>
          <w:p w:rsidR="00C36692" w:rsidRPr="00FF6932" w:rsidRDefault="00C36692" w:rsidP="00FF6932">
            <w:pPr>
              <w:pStyle w:val="PargrafodaLista"/>
              <w:spacing w:after="0" w:line="240" w:lineRule="auto"/>
              <w:ind w:left="0"/>
              <w:jc w:val="both"/>
              <w:rPr>
                <w:rStyle w:val="markedcontent"/>
                <w:rFonts w:ascii="Times New Roman" w:hAnsi="Times New Roman"/>
              </w:rPr>
            </w:pPr>
            <w:proofErr w:type="gramStart"/>
            <w:r w:rsidRPr="00FF6932">
              <w:rPr>
                <w:rStyle w:val="markedcontent"/>
                <w:rFonts w:ascii="Times New Roman" w:hAnsi="Times New Roman"/>
              </w:rPr>
              <w:t>c)</w:t>
            </w:r>
            <w:proofErr w:type="gramEnd"/>
            <w:r w:rsidRPr="00FF6932">
              <w:rPr>
                <w:rStyle w:val="markedcontent"/>
                <w:rFonts w:ascii="Times New Roman" w:hAnsi="Times New Roman"/>
              </w:rPr>
              <w:t>Prova de regularidade perante a Fazenda Federal e a Seguridade Social mediante a apresentação da certidão expedida conjuntamente pela Secretaria da Receita Federal do Brasil (RFB) e pela Procuradoria-Geral da Fazenda Nacional (PGFN), referente a todos os créditos tributários federais e à Dívida Ativa da União (DAU) por elas administrados, inclusive os créditos tributários relativos às contribuições sociais previstas nas alíneas "a", "b" e "c" do parágrafo único do Art.11 da Lei nº 8.212, de 24 de julho de 1991, às contribuições instituídas a título de substituição, e às contribuições devidas, por lei, a terceiros.</w:t>
            </w:r>
          </w:p>
          <w:p w:rsidR="00C36692" w:rsidRPr="00FF6932" w:rsidRDefault="00C36692" w:rsidP="00FF6932">
            <w:pPr>
              <w:pStyle w:val="PargrafodaLista"/>
              <w:spacing w:after="0" w:line="240" w:lineRule="auto"/>
              <w:ind w:left="0"/>
              <w:jc w:val="both"/>
              <w:rPr>
                <w:rStyle w:val="markedcontent"/>
                <w:rFonts w:ascii="Times New Roman" w:hAnsi="Times New Roman"/>
              </w:rPr>
            </w:pPr>
            <w:proofErr w:type="gramStart"/>
            <w:r w:rsidRPr="00FF6932">
              <w:rPr>
                <w:rStyle w:val="markedcontent"/>
                <w:rFonts w:ascii="Times New Roman" w:hAnsi="Times New Roman"/>
              </w:rPr>
              <w:t>d)</w:t>
            </w:r>
            <w:proofErr w:type="gramEnd"/>
            <w:r w:rsidRPr="00FF6932">
              <w:rPr>
                <w:rStyle w:val="markedcontent"/>
                <w:rFonts w:ascii="Times New Roman" w:hAnsi="Times New Roman"/>
              </w:rPr>
              <w:t>comprovante de regularidade perante o Fundo de Garantia por Tempo de Serviço (FGTS);</w:t>
            </w:r>
          </w:p>
          <w:p w:rsidR="0020317A" w:rsidRDefault="00C36692" w:rsidP="00FF6932">
            <w:pPr>
              <w:adjustRightInd w:val="0"/>
              <w:jc w:val="both"/>
              <w:rPr>
                <w:rFonts w:ascii="Times New Roman" w:hAnsi="Times New Roman" w:cs="Times New Roman"/>
                <w:b/>
                <w:iCs/>
                <w:shd w:val="clear" w:color="auto" w:fill="FFFFFF"/>
              </w:rPr>
            </w:pPr>
            <w:r w:rsidRPr="00FF6932">
              <w:rPr>
                <w:rStyle w:val="markedcontent"/>
                <w:rFonts w:ascii="Times New Roman" w:hAnsi="Times New Roman" w:cs="Times New Roman"/>
              </w:rPr>
              <w:t>e)comprovante de regularidade perante a Justiça do Trabalho, mediante a apresentação de Certidão Negativa de Débitos Trabalhistas –CNDT, conforme determinado pela Lei 12.440/2011 e regulamentado pela Resolução Administrativa nº 1470/2011 do Tribunal Superior do Trabalho.</w:t>
            </w:r>
            <w:r w:rsidRPr="00FF6932">
              <w:rPr>
                <w:rFonts w:ascii="Times New Roman" w:hAnsi="Times New Roman" w:cs="Times New Roman"/>
                <w:b/>
                <w:iCs/>
                <w:shd w:val="clear" w:color="auto" w:fill="FFFFFF"/>
              </w:rPr>
              <w:t xml:space="preserve"> </w:t>
            </w:r>
          </w:p>
          <w:p w:rsidR="00A53E76" w:rsidRDefault="00A53E76" w:rsidP="00FF6932">
            <w:pPr>
              <w:adjustRightInd w:val="0"/>
              <w:jc w:val="both"/>
              <w:rPr>
                <w:rFonts w:ascii="Times New Roman" w:hAnsi="Times New Roman" w:cs="Times New Roman"/>
                <w:b/>
                <w:iCs/>
                <w:shd w:val="clear" w:color="auto" w:fill="FFFFFF"/>
              </w:rPr>
            </w:pPr>
          </w:p>
          <w:p w:rsidR="00166705" w:rsidRDefault="0011532C" w:rsidP="00166705">
            <w:pPr>
              <w:adjustRightInd w:val="0"/>
              <w:jc w:val="both"/>
              <w:rPr>
                <w:rFonts w:ascii="Times New Roman" w:hAnsi="Times New Roman" w:cs="Times New Roman"/>
                <w:b/>
              </w:rPr>
            </w:pPr>
            <w:r>
              <w:rPr>
                <w:rFonts w:ascii="Times New Roman" w:hAnsi="Times New Roman" w:cs="Times New Roman"/>
                <w:b/>
              </w:rPr>
              <w:t>7</w:t>
            </w:r>
            <w:r w:rsidR="00D87D96" w:rsidRPr="0011532C">
              <w:rPr>
                <w:rFonts w:ascii="Times New Roman" w:hAnsi="Times New Roman" w:cs="Times New Roman"/>
                <w:b/>
              </w:rPr>
              <w:t>.3</w:t>
            </w:r>
            <w:r w:rsidR="00166705">
              <w:rPr>
                <w:rFonts w:ascii="Times New Roman" w:hAnsi="Times New Roman" w:cs="Times New Roman"/>
                <w:b/>
              </w:rPr>
              <w:t xml:space="preserve"> Qualificação Técnica</w:t>
            </w:r>
            <w:r w:rsidR="00162A4C">
              <w:rPr>
                <w:rFonts w:ascii="Times New Roman" w:hAnsi="Times New Roman" w:cs="Times New Roman"/>
                <w:b/>
              </w:rPr>
              <w:t>:</w:t>
            </w:r>
          </w:p>
          <w:p w:rsidR="00162A4C" w:rsidRDefault="00162A4C" w:rsidP="00166705">
            <w:pPr>
              <w:adjustRightInd w:val="0"/>
              <w:jc w:val="both"/>
              <w:rPr>
                <w:rFonts w:ascii="Times New Roman" w:hAnsi="Times New Roman" w:cs="Times New Roman"/>
                <w:b/>
              </w:rPr>
            </w:pPr>
          </w:p>
          <w:p w:rsidR="00166705" w:rsidRPr="00166705" w:rsidRDefault="00166705" w:rsidP="00166705">
            <w:pPr>
              <w:adjustRightInd w:val="0"/>
              <w:jc w:val="both"/>
              <w:rPr>
                <w:rFonts w:ascii="Times New Roman" w:hAnsi="Times New Roman" w:cs="Times New Roman"/>
              </w:rPr>
            </w:pPr>
            <w:r>
              <w:rPr>
                <w:rFonts w:ascii="Times New Roman" w:hAnsi="Times New Roman" w:cs="Times New Roman"/>
                <w:b/>
              </w:rPr>
              <w:t>7.3.1</w:t>
            </w:r>
            <w:r w:rsidRPr="00166705">
              <w:rPr>
                <w:rFonts w:ascii="Times New Roman" w:hAnsi="Times New Roman" w:cs="Times New Roman"/>
              </w:rPr>
              <w:t>Apresentação de atestado(s) emitido(s) por pessoa(s) jurídica(s), de direito público ou privado, que comprove(em) a execução, pela contratada, de serviços compatíveis com o objeto licitado, (Medicina e Saúde Ocupacional e Segurança do Trabalho) conforme discriminação contemplada neste documento.</w:t>
            </w:r>
          </w:p>
          <w:p w:rsidR="00166705" w:rsidRPr="00166705" w:rsidRDefault="00166705" w:rsidP="00166705">
            <w:pPr>
              <w:adjustRightInd w:val="0"/>
              <w:jc w:val="both"/>
              <w:rPr>
                <w:rFonts w:ascii="Times New Roman" w:hAnsi="Times New Roman" w:cs="Times New Roman"/>
              </w:rPr>
            </w:pPr>
          </w:p>
          <w:p w:rsidR="00D87D96" w:rsidRPr="00FF6932" w:rsidRDefault="00166705" w:rsidP="00166705">
            <w:pPr>
              <w:adjustRightInd w:val="0"/>
              <w:jc w:val="both"/>
              <w:rPr>
                <w:rFonts w:ascii="Times New Roman" w:hAnsi="Times New Roman" w:cs="Times New Roman"/>
              </w:rPr>
            </w:pPr>
            <w:r w:rsidRPr="00166705">
              <w:rPr>
                <w:rFonts w:ascii="Times New Roman" w:hAnsi="Times New Roman" w:cs="Times New Roman"/>
                <w:b/>
              </w:rPr>
              <w:t>7.</w:t>
            </w:r>
            <w:r>
              <w:rPr>
                <w:rFonts w:ascii="Times New Roman" w:hAnsi="Times New Roman" w:cs="Times New Roman"/>
                <w:b/>
              </w:rPr>
              <w:t>3.2</w:t>
            </w:r>
            <w:r>
              <w:rPr>
                <w:rFonts w:ascii="Times New Roman" w:hAnsi="Times New Roman" w:cs="Times New Roman"/>
              </w:rPr>
              <w:t xml:space="preserve"> </w:t>
            </w:r>
            <w:r w:rsidRPr="00166705">
              <w:rPr>
                <w:rFonts w:ascii="Times New Roman" w:hAnsi="Times New Roman" w:cs="Times New Roman"/>
              </w:rPr>
              <w:t>Os serviços devem ser prestados por Engenheiro de Segurança do Trabalho ou Técnico de Segurança do Trabalho - portador de certificado de conclusão de curso de Engenharia, Especialização ou Curso Técnico em Segurança do Trabalho e/ou, conforme o caso, por Médico do Trabalho – médico portador de certificado de conclusão de curso de especialização em Medicina do Trabalho, em nível de concentração em Saúde Médica do Trabalhador ou denominação equivalente reconhecida pela Comissão Nacional de Residência Médica, do Ministério da Educação, ambos ministrados por universidade ou faculdade que mantenha curso de graduação em medicina.</w:t>
            </w:r>
          </w:p>
        </w:tc>
      </w:tr>
    </w:tbl>
    <w:p w:rsidR="0020317A" w:rsidRPr="00FF6932" w:rsidRDefault="0020317A" w:rsidP="00FF6932">
      <w:pPr>
        <w:widowControl/>
        <w:jc w:val="both"/>
        <w:rPr>
          <w:rFonts w:ascii="Times New Roman" w:hAnsi="Times New Roman" w:cs="Times New Roman"/>
          <w:b/>
        </w:rPr>
      </w:pPr>
    </w:p>
    <w:p w:rsidR="0020317A" w:rsidRPr="00FF6932" w:rsidRDefault="00FF6932" w:rsidP="0050587D">
      <w:pPr>
        <w:widowControl/>
        <w:numPr>
          <w:ilvl w:val="0"/>
          <w:numId w:val="4"/>
        </w:numPr>
        <w:autoSpaceDE/>
        <w:autoSpaceDN/>
        <w:ind w:left="0" w:firstLine="0"/>
        <w:jc w:val="both"/>
        <w:rPr>
          <w:rFonts w:ascii="Times New Roman" w:hAnsi="Times New Roman" w:cs="Times New Roman"/>
          <w:b/>
        </w:rPr>
      </w:pPr>
      <w:r w:rsidRPr="00FF6932">
        <w:rPr>
          <w:rFonts w:ascii="Times New Roman" w:hAnsi="Times New Roman" w:cs="Times New Roman"/>
          <w:b/>
        </w:rPr>
        <w:t>DO PAGAMENTO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9288"/>
      </w:tblGrid>
      <w:tr w:rsidR="0020317A" w:rsidRPr="00FF6932" w:rsidTr="00E41D81">
        <w:trPr>
          <w:trHeight w:val="1057"/>
        </w:trPr>
        <w:tc>
          <w:tcPr>
            <w:tcW w:w="9781" w:type="dxa"/>
            <w:shd w:val="clear" w:color="auto" w:fill="auto"/>
          </w:tcPr>
          <w:p w:rsidR="00C36692" w:rsidRPr="00FF6932" w:rsidRDefault="00C36692" w:rsidP="00FF6932">
            <w:pPr>
              <w:jc w:val="both"/>
              <w:rPr>
                <w:rFonts w:ascii="Times New Roman" w:hAnsi="Times New Roman" w:cs="Times New Roman"/>
              </w:rPr>
            </w:pPr>
            <w:r w:rsidRPr="00FF6932">
              <w:rPr>
                <w:rFonts w:ascii="Times New Roman" w:hAnsi="Times New Roman" w:cs="Times New Roman"/>
              </w:rPr>
              <w:t xml:space="preserve">O pagamento será efetuado mediante </w:t>
            </w:r>
            <w:r w:rsidR="00132349">
              <w:rPr>
                <w:rFonts w:ascii="Times New Roman" w:hAnsi="Times New Roman" w:cs="Times New Roman"/>
              </w:rPr>
              <w:t>realização dos serviços</w:t>
            </w:r>
            <w:r w:rsidRPr="00FF6932">
              <w:rPr>
                <w:rFonts w:ascii="Times New Roman" w:hAnsi="Times New Roman" w:cs="Times New Roman"/>
              </w:rPr>
              <w:t xml:space="preserve"> constantes no Anexo I, através de depósito em conta ou boleto bancário, sendo este no prazo de 15 (quinze) dias úteis, contados a partir da certificação da Nota Fiscal.</w:t>
            </w:r>
          </w:p>
          <w:p w:rsidR="00545205" w:rsidRPr="00FF6932" w:rsidRDefault="00C36692" w:rsidP="00545205">
            <w:pPr>
              <w:widowControl/>
              <w:adjustRightInd w:val="0"/>
              <w:jc w:val="both"/>
              <w:rPr>
                <w:rFonts w:ascii="Times New Roman" w:hAnsi="Times New Roman" w:cs="Times New Roman"/>
              </w:rPr>
            </w:pPr>
            <w:r w:rsidRPr="00FF6932">
              <w:rPr>
                <w:rFonts w:ascii="Times New Roman" w:hAnsi="Times New Roman" w:cs="Times New Roman"/>
              </w:rPr>
              <w:t>A Nota Fiscal deverá vir acompanhada das certidões negativas de débitos fiscais, quais sejam: prova de regularidade perante a Fazenda Federal, Dívida Ativa da União e INSS; Fazenda Estadual e Municipal do domicílio ou sede da Contratada; Regularidade relativa ao FGTS e Certidão Negativa Trabalhista e de Falência e Concordata.</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50587D">
      <w:pPr>
        <w:widowControl/>
        <w:numPr>
          <w:ilvl w:val="0"/>
          <w:numId w:val="4"/>
        </w:numPr>
        <w:autoSpaceDE/>
        <w:autoSpaceDN/>
        <w:ind w:left="0" w:firstLine="0"/>
        <w:jc w:val="both"/>
        <w:rPr>
          <w:rFonts w:ascii="Times New Roman" w:hAnsi="Times New Roman" w:cs="Times New Roman"/>
          <w:b/>
        </w:rPr>
      </w:pPr>
      <w:r w:rsidRPr="00FF6932">
        <w:rPr>
          <w:rFonts w:ascii="Times New Roman" w:hAnsi="Times New Roman" w:cs="Times New Roman"/>
          <w:b/>
        </w:rPr>
        <w:t>CRITÉRIOS DE REAJUSTE</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FF6932" w:rsidTr="003110B6">
        <w:tc>
          <w:tcPr>
            <w:tcW w:w="8647" w:type="dxa"/>
          </w:tcPr>
          <w:p w:rsidR="0020317A" w:rsidRPr="00FF6932" w:rsidRDefault="00C36692" w:rsidP="00417F40">
            <w:pPr>
              <w:jc w:val="both"/>
              <w:rPr>
                <w:rFonts w:ascii="Times New Roman" w:hAnsi="Times New Roman" w:cs="Times New Roman"/>
              </w:rPr>
            </w:pPr>
            <w:r w:rsidRPr="00FF6932">
              <w:rPr>
                <w:rFonts w:ascii="Times New Roman" w:hAnsi="Times New Roman" w:cs="Times New Roman"/>
              </w:rPr>
              <w:t xml:space="preserve">Os preços contratados </w:t>
            </w:r>
            <w:r w:rsidR="00417F40">
              <w:rPr>
                <w:rFonts w:ascii="Times New Roman" w:hAnsi="Times New Roman" w:cs="Times New Roman"/>
              </w:rPr>
              <w:t xml:space="preserve">só </w:t>
            </w:r>
            <w:r w:rsidRPr="00FF6932">
              <w:rPr>
                <w:rFonts w:ascii="Times New Roman" w:hAnsi="Times New Roman" w:cs="Times New Roman"/>
              </w:rPr>
              <w:t xml:space="preserve">poderão sofrer reajustes </w:t>
            </w:r>
            <w:r w:rsidR="00417F40">
              <w:rPr>
                <w:rFonts w:ascii="Times New Roman" w:hAnsi="Times New Roman" w:cs="Times New Roman"/>
              </w:rPr>
              <w:t>após</w:t>
            </w:r>
            <w:r w:rsidRPr="00FF6932">
              <w:rPr>
                <w:rFonts w:ascii="Times New Roman" w:hAnsi="Times New Roman" w:cs="Times New Roman"/>
              </w:rPr>
              <w:t xml:space="preserve"> o</w:t>
            </w:r>
            <w:r w:rsidR="00417F40">
              <w:rPr>
                <w:rFonts w:ascii="Times New Roman" w:hAnsi="Times New Roman" w:cs="Times New Roman"/>
              </w:rPr>
              <w:t>s</w:t>
            </w:r>
            <w:r w:rsidRPr="00FF6932">
              <w:rPr>
                <w:rFonts w:ascii="Times New Roman" w:hAnsi="Times New Roman" w:cs="Times New Roman"/>
              </w:rPr>
              <w:t xml:space="preserve"> </w:t>
            </w:r>
            <w:r w:rsidR="00417F40">
              <w:rPr>
                <w:rFonts w:ascii="Times New Roman" w:hAnsi="Times New Roman" w:cs="Times New Roman"/>
              </w:rPr>
              <w:t>primeiros 12 meses do contrato</w:t>
            </w:r>
            <w:r w:rsidRPr="00FF6932">
              <w:rPr>
                <w:rFonts w:ascii="Times New Roman" w:hAnsi="Times New Roman" w:cs="Times New Roman"/>
              </w:rPr>
              <w:t>.</w:t>
            </w:r>
            <w:r w:rsidR="00417F40">
              <w:rPr>
                <w:rFonts w:ascii="Times New Roman" w:hAnsi="Times New Roman" w:cs="Times New Roman"/>
              </w:rPr>
              <w:t xml:space="preserve"> O índice a ser usado como base para o reajuste deve ser o INPC</w:t>
            </w:r>
            <w:r w:rsidR="00702F6A">
              <w:rPr>
                <w:rFonts w:ascii="Times New Roman" w:hAnsi="Times New Roman" w:cs="Times New Roman"/>
              </w:rPr>
              <w:t>.</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50587D">
      <w:pPr>
        <w:widowControl/>
        <w:numPr>
          <w:ilvl w:val="0"/>
          <w:numId w:val="4"/>
        </w:numPr>
        <w:autoSpaceDE/>
        <w:autoSpaceDN/>
        <w:ind w:left="0" w:firstLine="0"/>
        <w:jc w:val="both"/>
        <w:rPr>
          <w:rFonts w:ascii="Times New Roman" w:hAnsi="Times New Roman" w:cs="Times New Roman"/>
          <w:b/>
        </w:rPr>
      </w:pPr>
      <w:r w:rsidRPr="00FF6932">
        <w:rPr>
          <w:rFonts w:ascii="Times New Roman" w:hAnsi="Times New Roman" w:cs="Times New Roman"/>
          <w:b/>
        </w:rPr>
        <w:t xml:space="preserve">FORMA DE FORNECIMENTO DOS </w:t>
      </w:r>
      <w:r w:rsidR="00E778F2">
        <w:rPr>
          <w:rFonts w:ascii="Times New Roman" w:hAnsi="Times New Roman" w:cs="Times New Roman"/>
          <w:b/>
        </w:rPr>
        <w:t>SERVIÇOS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9288"/>
      </w:tblGrid>
      <w:tr w:rsidR="0020317A" w:rsidRPr="00FF6932" w:rsidTr="00E41D81">
        <w:tc>
          <w:tcPr>
            <w:tcW w:w="9781" w:type="dxa"/>
            <w:shd w:val="clear" w:color="auto" w:fill="auto"/>
          </w:tcPr>
          <w:p w:rsidR="00845360" w:rsidRDefault="00845360" w:rsidP="00772441">
            <w:pPr>
              <w:tabs>
                <w:tab w:val="left" w:pos="667"/>
                <w:tab w:val="left" w:pos="668"/>
              </w:tabs>
              <w:spacing w:before="155"/>
              <w:jc w:val="both"/>
              <w:rPr>
                <w:rFonts w:ascii="Times New Roman" w:hAnsi="Times New Roman" w:cs="Times New Roman"/>
                <w:b/>
              </w:rPr>
            </w:pPr>
            <w:r w:rsidRPr="00772441">
              <w:rPr>
                <w:rFonts w:ascii="Times New Roman" w:hAnsi="Times New Roman" w:cs="Times New Roman"/>
                <w:b/>
              </w:rPr>
              <w:lastRenderedPageBreak/>
              <w:t>10.1. Descrição</w:t>
            </w:r>
            <w:r w:rsidRPr="00772441">
              <w:rPr>
                <w:rFonts w:ascii="Times New Roman" w:hAnsi="Times New Roman" w:cs="Times New Roman"/>
                <w:b/>
                <w:spacing w:val="-4"/>
              </w:rPr>
              <w:t xml:space="preserve"> </w:t>
            </w:r>
            <w:r w:rsidRPr="00772441">
              <w:rPr>
                <w:rFonts w:ascii="Times New Roman" w:hAnsi="Times New Roman" w:cs="Times New Roman"/>
                <w:b/>
              </w:rPr>
              <w:t>dos</w:t>
            </w:r>
            <w:r w:rsidRPr="00772441">
              <w:rPr>
                <w:rFonts w:ascii="Times New Roman" w:hAnsi="Times New Roman" w:cs="Times New Roman"/>
                <w:b/>
                <w:spacing w:val="-5"/>
              </w:rPr>
              <w:t xml:space="preserve"> </w:t>
            </w:r>
            <w:r w:rsidRPr="00772441">
              <w:rPr>
                <w:rFonts w:ascii="Times New Roman" w:hAnsi="Times New Roman" w:cs="Times New Roman"/>
                <w:b/>
              </w:rPr>
              <w:t>serviços:</w:t>
            </w:r>
          </w:p>
          <w:p w:rsidR="00026991" w:rsidRPr="00772441" w:rsidRDefault="00026991" w:rsidP="00772441">
            <w:pPr>
              <w:tabs>
                <w:tab w:val="left" w:pos="667"/>
                <w:tab w:val="left" w:pos="668"/>
              </w:tabs>
              <w:spacing w:before="155"/>
              <w:jc w:val="both"/>
              <w:rPr>
                <w:rFonts w:ascii="Times New Roman" w:hAnsi="Times New Roman" w:cs="Times New Roman"/>
                <w:b/>
              </w:rPr>
            </w:pPr>
          </w:p>
          <w:p w:rsidR="00772441" w:rsidRPr="00772441" w:rsidRDefault="00772441" w:rsidP="00772441">
            <w:pPr>
              <w:pStyle w:val="Corpodetexto"/>
              <w:ind w:right="-34"/>
              <w:jc w:val="both"/>
              <w:rPr>
                <w:b/>
                <w:sz w:val="22"/>
                <w:szCs w:val="22"/>
              </w:rPr>
            </w:pPr>
            <w:r w:rsidRPr="00026991">
              <w:rPr>
                <w:b/>
                <w:sz w:val="22"/>
                <w:szCs w:val="22"/>
              </w:rPr>
              <w:t>10.1.1</w:t>
            </w:r>
            <w:r w:rsidRPr="00772441">
              <w:rPr>
                <w:sz w:val="22"/>
                <w:szCs w:val="22"/>
              </w:rPr>
              <w:tab/>
            </w:r>
            <w:r w:rsidRPr="00772441">
              <w:rPr>
                <w:b/>
                <w:sz w:val="22"/>
                <w:szCs w:val="22"/>
              </w:rPr>
              <w:t>PCMSO – PROGRAMA DE CONTROLE MÉDICO DE SAÚDE OCUPACIONAL</w:t>
            </w:r>
            <w:r w:rsidR="00026991">
              <w:rPr>
                <w:b/>
                <w:sz w:val="22"/>
                <w:szCs w:val="22"/>
              </w:rPr>
              <w:t>:</w:t>
            </w:r>
          </w:p>
          <w:p w:rsidR="00772441" w:rsidRDefault="00772441" w:rsidP="00772441">
            <w:pPr>
              <w:pStyle w:val="Corpodetexto"/>
              <w:jc w:val="both"/>
              <w:rPr>
                <w:sz w:val="22"/>
                <w:szCs w:val="22"/>
              </w:rPr>
            </w:pPr>
            <w:r w:rsidRPr="00772441">
              <w:rPr>
                <w:sz w:val="22"/>
                <w:szCs w:val="22"/>
              </w:rPr>
              <w:t xml:space="preserve"> Preconizado pela Norma Regulamentadora do Ministério do Trabalho – NR n° 7, o PCMSO detecta incidências de patologias entre a população de Empregados, fornecendo os elementos para estudo da correlação entre este adoecimento e as condições e os pr</w:t>
            </w:r>
            <w:r>
              <w:rPr>
                <w:sz w:val="22"/>
                <w:szCs w:val="22"/>
              </w:rPr>
              <w:t>ocessos de</w:t>
            </w:r>
            <w:r>
              <w:rPr>
                <w:sz w:val="22"/>
                <w:szCs w:val="22"/>
              </w:rPr>
              <w:tab/>
              <w:t>trabalho</w:t>
            </w:r>
            <w:r>
              <w:rPr>
                <w:sz w:val="22"/>
                <w:szCs w:val="22"/>
              </w:rPr>
              <w:tab/>
              <w:t>existentes.</w:t>
            </w:r>
          </w:p>
          <w:p w:rsidR="00845360" w:rsidRPr="00772441" w:rsidRDefault="00772441" w:rsidP="00772441">
            <w:pPr>
              <w:pStyle w:val="Corpodetexto"/>
              <w:jc w:val="both"/>
              <w:rPr>
                <w:sz w:val="22"/>
                <w:szCs w:val="22"/>
              </w:rPr>
            </w:pPr>
            <w:r w:rsidRPr="00772441">
              <w:rPr>
                <w:sz w:val="22"/>
                <w:szCs w:val="22"/>
              </w:rPr>
              <w:t>Quando</w:t>
            </w:r>
            <w:r w:rsidRPr="00772441">
              <w:rPr>
                <w:sz w:val="22"/>
                <w:szCs w:val="22"/>
              </w:rPr>
              <w:tab/>
            </w:r>
            <w:r>
              <w:rPr>
                <w:sz w:val="22"/>
                <w:szCs w:val="22"/>
              </w:rPr>
              <w:t xml:space="preserve"> </w:t>
            </w:r>
            <w:r w:rsidRPr="00772441">
              <w:rPr>
                <w:sz w:val="22"/>
                <w:szCs w:val="22"/>
              </w:rPr>
              <w:t>detectados</w:t>
            </w:r>
            <w:r w:rsidRPr="00772441">
              <w:rPr>
                <w:sz w:val="22"/>
                <w:szCs w:val="22"/>
              </w:rPr>
              <w:tab/>
              <w:t>indicativos</w:t>
            </w:r>
            <w:r w:rsidRPr="00772441">
              <w:rPr>
                <w:sz w:val="22"/>
                <w:szCs w:val="22"/>
              </w:rPr>
              <w:tab/>
              <w:t>da</w:t>
            </w:r>
            <w:r w:rsidRPr="00772441">
              <w:rPr>
                <w:sz w:val="22"/>
                <w:szCs w:val="22"/>
              </w:rPr>
              <w:tab/>
              <w:t>existência</w:t>
            </w:r>
            <w:r w:rsidRPr="00772441">
              <w:rPr>
                <w:sz w:val="22"/>
                <w:szCs w:val="22"/>
              </w:rPr>
              <w:tab/>
              <w:t>de</w:t>
            </w:r>
            <w:r w:rsidRPr="00772441">
              <w:rPr>
                <w:sz w:val="22"/>
                <w:szCs w:val="22"/>
              </w:rPr>
              <w:tab/>
              <w:t>fatores desencadeantes de patologias, deverão ser desenvolvidas estratégias de ação e prevenção que garantam a promoção à saúde e integridade dos empregados da CONTRATANTE. Elaboração e planejamento ao desenvolvimento do PCMSO, em observância às prescrições normativas discriminadas na NR-7. Realização dos exames médicos ocupacionais: admissional, periódico, de retorno ao trabalho, de mudança de função e demissional, bem como dos exames complementares solicitados pelo Médico, com emissão dos respectivos Atestados de Saúde Ocupacional–ASO. Os exames acima tratados, compreendem avaliação clínica, abrangendo anamnese ocupacional e exame físico, bem como exames complementares de acordo com os termos especificados na NR n° 7, caso necessários. Todos os exames relacionados ao PCMSO serão custeados pelo empregador, sem ônus ao empregado. Avaliação de riscos com relação a danos à saúde dos empregados, com base no PGR, com fornecimento de orientações para a implantação de medidas de controle a serem realizadas pela Contratante. Elaboração do Perfil Profissiográfico Previdenciário – PPP, quando couber.</w:t>
            </w:r>
          </w:p>
          <w:p w:rsidR="00772441" w:rsidRPr="00772441" w:rsidRDefault="00772441" w:rsidP="00772441">
            <w:pPr>
              <w:pStyle w:val="Corpodetexto"/>
              <w:jc w:val="both"/>
              <w:rPr>
                <w:sz w:val="22"/>
                <w:szCs w:val="22"/>
              </w:rPr>
            </w:pPr>
          </w:p>
          <w:p w:rsidR="00772441" w:rsidRPr="00772441" w:rsidRDefault="00772441" w:rsidP="00772441">
            <w:pPr>
              <w:pStyle w:val="Corpodetexto"/>
              <w:jc w:val="both"/>
              <w:rPr>
                <w:b/>
                <w:sz w:val="22"/>
                <w:szCs w:val="22"/>
              </w:rPr>
            </w:pPr>
            <w:r w:rsidRPr="00026991">
              <w:rPr>
                <w:b/>
                <w:sz w:val="22"/>
                <w:szCs w:val="22"/>
              </w:rPr>
              <w:t>10.1.2</w:t>
            </w:r>
            <w:r w:rsidRPr="00772441">
              <w:rPr>
                <w:sz w:val="22"/>
                <w:szCs w:val="22"/>
              </w:rPr>
              <w:tab/>
            </w:r>
            <w:r w:rsidRPr="00772441">
              <w:rPr>
                <w:b/>
                <w:sz w:val="22"/>
                <w:szCs w:val="22"/>
              </w:rPr>
              <w:t>PGR – PROGRAMA DE GERENCIAMENTO DE RISCOS</w:t>
            </w:r>
            <w:r w:rsidR="00026991">
              <w:rPr>
                <w:b/>
                <w:sz w:val="22"/>
                <w:szCs w:val="22"/>
              </w:rPr>
              <w:t>:</w:t>
            </w:r>
          </w:p>
          <w:p w:rsidR="00772441" w:rsidRPr="00772441" w:rsidRDefault="00772441" w:rsidP="00772441">
            <w:pPr>
              <w:pStyle w:val="Corpodetexto"/>
              <w:jc w:val="both"/>
              <w:rPr>
                <w:sz w:val="22"/>
                <w:szCs w:val="22"/>
              </w:rPr>
            </w:pPr>
            <w:r w:rsidRPr="00772441">
              <w:rPr>
                <w:sz w:val="22"/>
                <w:szCs w:val="22"/>
              </w:rPr>
              <w:t>Elaboração, Planejamento e Assistência Técnica no desenvolvimento da execução do Programa de Gerenciameto de Riscos - PGR, contendo completa descrição das ações preventivas, em observância às prescrições normativas a serem realizadas nas áreas sob administração da SC Participações e Parcerias S.A. – SCPar. Reconhecimento de Riscos Ambientais com vistoria detalhada do ambiente de trabalho, com aferições e análises dos agentes de riscos ocupacionais e exposições dos empregados.</w:t>
            </w:r>
          </w:p>
          <w:p w:rsidR="00772441" w:rsidRPr="00772441" w:rsidRDefault="00772441" w:rsidP="00772441">
            <w:pPr>
              <w:pStyle w:val="Corpodetexto"/>
              <w:jc w:val="both"/>
              <w:rPr>
                <w:sz w:val="22"/>
                <w:szCs w:val="22"/>
              </w:rPr>
            </w:pPr>
            <w:r w:rsidRPr="00772441">
              <w:rPr>
                <w:sz w:val="22"/>
                <w:szCs w:val="22"/>
              </w:rPr>
              <w:t>Elaboração do registro físico dos riscos existentes e que venham existir na CONTRATANTE. Realização das medições ambientais através de aparelhos: NPS – Nível de Pressão Sonora (dB Ruído), IBGTU – Índice de Bulbo úmido-termômetro de globo (º Temperatura), Lux – Luminosidade (Luz).</w:t>
            </w:r>
          </w:p>
          <w:p w:rsidR="00772441" w:rsidRPr="00772441" w:rsidRDefault="00772441" w:rsidP="00772441">
            <w:pPr>
              <w:pStyle w:val="Corpodetexto"/>
              <w:jc w:val="both"/>
              <w:rPr>
                <w:sz w:val="22"/>
                <w:szCs w:val="22"/>
              </w:rPr>
            </w:pPr>
            <w:r w:rsidRPr="00772441">
              <w:rPr>
                <w:sz w:val="22"/>
                <w:szCs w:val="22"/>
              </w:rPr>
              <w:t>Avaliação das condições de trabalho incluindo aspectos relacionados ao levantamento, ao transporte e descarga de materiais, ao mobiliário, aos equipamentos e às condições ambientais do posto de trabalho, e à própria organização do trabalho. Este laudo prevê um acompanhamento contínuo dos riscos ambientais a ser executado em ciclos de 24 meses da seguinte forma: 1 (um) levantamento ambiental obrigatório no início do contrato e então a cada 24 meses. O CONTRATANTE terá o direito de solicitar ainda, sem nenhum custo adicional dentro desse ciclo de 24 meses, mais 1 (um) deslocamento técnico, pelos seguintes motivos previstos na NR 1 item 1.5.4.4.6:</w:t>
            </w:r>
          </w:p>
          <w:p w:rsidR="00772441" w:rsidRPr="00772441" w:rsidRDefault="00772441" w:rsidP="00772441">
            <w:pPr>
              <w:pStyle w:val="Corpodetexto"/>
              <w:jc w:val="both"/>
              <w:rPr>
                <w:sz w:val="22"/>
                <w:szCs w:val="22"/>
              </w:rPr>
            </w:pPr>
            <w:r w:rsidRPr="00772441">
              <w:rPr>
                <w:sz w:val="22"/>
                <w:szCs w:val="22"/>
              </w:rPr>
              <w:t>a) após implementação das medidas de prevenção, para avaliação de riscos residuais;</w:t>
            </w:r>
          </w:p>
          <w:p w:rsidR="00772441" w:rsidRPr="00772441" w:rsidRDefault="00772441" w:rsidP="00772441">
            <w:pPr>
              <w:pStyle w:val="Corpodetexto"/>
              <w:jc w:val="both"/>
              <w:rPr>
                <w:sz w:val="22"/>
                <w:szCs w:val="22"/>
              </w:rPr>
            </w:pPr>
            <w:r w:rsidRPr="00772441">
              <w:rPr>
                <w:sz w:val="22"/>
                <w:szCs w:val="22"/>
              </w:rPr>
              <w:t>b) após inovações e modificações nas tecnologias, ambientes, processos, condições, procedimentos e organização do trabalho que impliquem em novos riscos ou modifiquem os riscos existentes (um exemplo seria um novo cargo ou atividade);</w:t>
            </w:r>
          </w:p>
          <w:p w:rsidR="00772441" w:rsidRPr="00772441" w:rsidRDefault="00772441" w:rsidP="00772441">
            <w:pPr>
              <w:pStyle w:val="Corpodetexto"/>
              <w:jc w:val="both"/>
              <w:rPr>
                <w:sz w:val="22"/>
                <w:szCs w:val="22"/>
              </w:rPr>
            </w:pPr>
            <w:r w:rsidRPr="00772441">
              <w:rPr>
                <w:sz w:val="22"/>
                <w:szCs w:val="22"/>
              </w:rPr>
              <w:t>c) quando identificadas inadequações, insuficiências ou ineficácias das medidas de prevenção;</w:t>
            </w:r>
          </w:p>
          <w:p w:rsidR="00772441" w:rsidRPr="00772441" w:rsidRDefault="00772441" w:rsidP="00772441">
            <w:pPr>
              <w:pStyle w:val="Corpodetexto"/>
              <w:jc w:val="both"/>
              <w:rPr>
                <w:sz w:val="22"/>
                <w:szCs w:val="22"/>
              </w:rPr>
            </w:pPr>
            <w:r w:rsidRPr="00772441">
              <w:rPr>
                <w:sz w:val="22"/>
                <w:szCs w:val="22"/>
              </w:rPr>
              <w:t>d) na ocorrência de acidentes ou doenças relacionadas ao trabalho;</w:t>
            </w:r>
          </w:p>
          <w:p w:rsidR="00772441" w:rsidRDefault="00772441" w:rsidP="00772441">
            <w:pPr>
              <w:pStyle w:val="Corpodetexto"/>
              <w:jc w:val="both"/>
              <w:rPr>
                <w:sz w:val="22"/>
                <w:szCs w:val="22"/>
              </w:rPr>
            </w:pPr>
            <w:r w:rsidRPr="00772441">
              <w:rPr>
                <w:sz w:val="22"/>
                <w:szCs w:val="22"/>
              </w:rPr>
              <w:t>e) quando houver mudança nos requisitos legais aplicáveis.</w:t>
            </w:r>
          </w:p>
          <w:p w:rsidR="00887760" w:rsidRDefault="00887760" w:rsidP="00772441">
            <w:pPr>
              <w:pStyle w:val="Corpodetexto"/>
              <w:jc w:val="both"/>
              <w:rPr>
                <w:sz w:val="22"/>
                <w:szCs w:val="22"/>
              </w:rPr>
            </w:pPr>
          </w:p>
          <w:p w:rsidR="00887760" w:rsidRDefault="00887760" w:rsidP="00772441">
            <w:pPr>
              <w:pStyle w:val="Corpodetexto"/>
              <w:jc w:val="both"/>
              <w:rPr>
                <w:sz w:val="22"/>
                <w:szCs w:val="22"/>
              </w:rPr>
            </w:pPr>
            <w:r w:rsidRPr="00BC6900">
              <w:rPr>
                <w:b/>
                <w:sz w:val="22"/>
                <w:szCs w:val="22"/>
              </w:rPr>
              <w:t>10.1.3</w:t>
            </w:r>
            <w:r>
              <w:rPr>
                <w:sz w:val="22"/>
                <w:szCs w:val="22"/>
              </w:rPr>
              <w:t xml:space="preserve"> Envio de eventos SST ao Esocial</w:t>
            </w:r>
          </w:p>
          <w:p w:rsidR="00E778F2" w:rsidRDefault="00E778F2" w:rsidP="00772441">
            <w:pPr>
              <w:pStyle w:val="Corpodetexto"/>
              <w:jc w:val="both"/>
              <w:rPr>
                <w:sz w:val="22"/>
                <w:szCs w:val="22"/>
              </w:rPr>
            </w:pPr>
          </w:p>
          <w:p w:rsidR="00E778F2" w:rsidRDefault="00E778F2" w:rsidP="00772441">
            <w:pPr>
              <w:pStyle w:val="Corpodetexto"/>
              <w:jc w:val="both"/>
              <w:rPr>
                <w:bCs/>
                <w:iCs/>
              </w:rPr>
            </w:pPr>
            <w:r w:rsidRPr="00E778F2">
              <w:rPr>
                <w:b/>
                <w:sz w:val="22"/>
                <w:szCs w:val="22"/>
              </w:rPr>
              <w:t>10.1.4</w:t>
            </w:r>
            <w:r>
              <w:rPr>
                <w:sz w:val="22"/>
                <w:szCs w:val="22"/>
              </w:rPr>
              <w:t xml:space="preserve"> </w:t>
            </w:r>
            <w:r w:rsidRPr="004938E2">
              <w:rPr>
                <w:bCs/>
                <w:iCs/>
              </w:rPr>
              <w:t xml:space="preserve">AET </w:t>
            </w:r>
            <w:r>
              <w:rPr>
                <w:bCs/>
                <w:iCs/>
              </w:rPr>
              <w:t xml:space="preserve">- </w:t>
            </w:r>
            <w:r w:rsidRPr="004938E2">
              <w:rPr>
                <w:bCs/>
                <w:iCs/>
              </w:rPr>
              <w:t>Análise Ergonômica do Trabalho</w:t>
            </w:r>
          </w:p>
          <w:p w:rsidR="00E778F2" w:rsidRDefault="00E778F2" w:rsidP="00772441">
            <w:pPr>
              <w:pStyle w:val="Corpodetexto"/>
              <w:jc w:val="both"/>
              <w:rPr>
                <w:bCs/>
                <w:iCs/>
              </w:rPr>
            </w:pPr>
          </w:p>
          <w:p w:rsidR="00E778F2" w:rsidRDefault="00E778F2" w:rsidP="00772441">
            <w:pPr>
              <w:pStyle w:val="Corpodetexto"/>
              <w:jc w:val="both"/>
              <w:rPr>
                <w:bCs/>
                <w:iCs/>
              </w:rPr>
            </w:pPr>
            <w:r w:rsidRPr="00E778F2">
              <w:rPr>
                <w:b/>
                <w:bCs/>
                <w:iCs/>
              </w:rPr>
              <w:t>10.1.5</w:t>
            </w:r>
            <w:r>
              <w:rPr>
                <w:bCs/>
                <w:iCs/>
              </w:rPr>
              <w:t xml:space="preserve"> </w:t>
            </w:r>
            <w:r w:rsidRPr="004938E2">
              <w:rPr>
                <w:bCs/>
                <w:iCs/>
              </w:rPr>
              <w:t>LTCAT - Laudo Técnico das Condições Ambientais de Trabalho</w:t>
            </w:r>
          </w:p>
          <w:p w:rsidR="00E778F2" w:rsidRDefault="00E778F2" w:rsidP="00772441">
            <w:pPr>
              <w:pStyle w:val="Corpodetexto"/>
              <w:jc w:val="both"/>
              <w:rPr>
                <w:bCs/>
                <w:iCs/>
              </w:rPr>
            </w:pPr>
          </w:p>
          <w:p w:rsidR="005A610D" w:rsidRDefault="00E778F2" w:rsidP="00E778F2">
            <w:pPr>
              <w:pStyle w:val="Corpodetexto"/>
              <w:jc w:val="both"/>
              <w:rPr>
                <w:bCs/>
                <w:iCs/>
              </w:rPr>
            </w:pPr>
            <w:r w:rsidRPr="00E778F2">
              <w:rPr>
                <w:b/>
                <w:bCs/>
                <w:iCs/>
              </w:rPr>
              <w:t>10.1.6</w:t>
            </w:r>
            <w:r>
              <w:rPr>
                <w:bCs/>
                <w:iCs/>
              </w:rPr>
              <w:t xml:space="preserve"> R</w:t>
            </w:r>
            <w:r w:rsidRPr="004938E2">
              <w:rPr>
                <w:bCs/>
                <w:iCs/>
              </w:rPr>
              <w:t>ealiza</w:t>
            </w:r>
            <w:r>
              <w:rPr>
                <w:bCs/>
                <w:iCs/>
              </w:rPr>
              <w:t>ção</w:t>
            </w:r>
            <w:r w:rsidRPr="004938E2">
              <w:rPr>
                <w:bCs/>
                <w:iCs/>
              </w:rPr>
              <w:t xml:space="preserve"> </w:t>
            </w:r>
            <w:r>
              <w:rPr>
                <w:bCs/>
                <w:iCs/>
              </w:rPr>
              <w:t>d</w:t>
            </w:r>
            <w:r w:rsidRPr="004938E2">
              <w:rPr>
                <w:bCs/>
                <w:iCs/>
              </w:rPr>
              <w:t>os exames ocupacionais periódicos do PCMSO, exames admissionais, demissionais, de retorno ao trabalho e consultas médicas assistenciais</w:t>
            </w:r>
          </w:p>
          <w:p w:rsidR="00E778F2" w:rsidRDefault="00E778F2" w:rsidP="00E778F2">
            <w:pPr>
              <w:pStyle w:val="Corpodetexto"/>
              <w:jc w:val="both"/>
              <w:rPr>
                <w:bCs/>
                <w:iCs/>
              </w:rPr>
            </w:pPr>
          </w:p>
          <w:p w:rsidR="00E778F2" w:rsidRDefault="00E778F2" w:rsidP="00E778F2">
            <w:pPr>
              <w:pStyle w:val="Corpodetexto"/>
              <w:jc w:val="both"/>
            </w:pPr>
            <w:r w:rsidRPr="00E778F2">
              <w:rPr>
                <w:b/>
                <w:bCs/>
                <w:iCs/>
              </w:rPr>
              <w:t>10.1.7</w:t>
            </w:r>
            <w:r>
              <w:rPr>
                <w:bCs/>
                <w:iCs/>
              </w:rPr>
              <w:t xml:space="preserve"> </w:t>
            </w:r>
            <w:r>
              <w:t>Visita médica na sede da Contratante em Florianópolis/SC ou sua filial em Laguna/SC, para realizar consultas periódicas quando necessário.</w:t>
            </w:r>
          </w:p>
          <w:p w:rsidR="00E778F2" w:rsidRDefault="00E778F2" w:rsidP="00E778F2">
            <w:pPr>
              <w:pStyle w:val="Corpodetexto"/>
              <w:jc w:val="both"/>
            </w:pPr>
          </w:p>
          <w:p w:rsidR="00E778F2" w:rsidRPr="00FF6932" w:rsidRDefault="00E778F2" w:rsidP="00E778F2">
            <w:pPr>
              <w:pStyle w:val="Corpodetexto"/>
              <w:jc w:val="both"/>
            </w:pPr>
            <w:r w:rsidRPr="00E778F2">
              <w:rPr>
                <w:b/>
              </w:rPr>
              <w:t>10.1.8</w:t>
            </w:r>
            <w:r>
              <w:t xml:space="preserve"> PPP - </w:t>
            </w:r>
            <w:r w:rsidRPr="00E778F2">
              <w:t>Perfil Profissiográfico Previdenciário</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jc w:val="both"/>
        <w:rPr>
          <w:rFonts w:ascii="Times New Roman" w:hAnsi="Times New Roman" w:cs="Times New Roman"/>
          <w:b/>
        </w:rPr>
      </w:pPr>
    </w:p>
    <w:p w:rsidR="00E778F2" w:rsidRDefault="00E778F2" w:rsidP="0050587D">
      <w:pPr>
        <w:widowControl/>
        <w:numPr>
          <w:ilvl w:val="0"/>
          <w:numId w:val="4"/>
        </w:numPr>
        <w:autoSpaceDE/>
        <w:autoSpaceDN/>
        <w:ind w:left="0" w:firstLine="0"/>
        <w:jc w:val="both"/>
        <w:rPr>
          <w:rFonts w:ascii="Times New Roman" w:hAnsi="Times New Roman" w:cs="Times New Roman"/>
          <w:b/>
        </w:rPr>
      </w:pPr>
      <w:r w:rsidRPr="00772441">
        <w:rPr>
          <w:rFonts w:ascii="Times New Roman" w:hAnsi="Times New Roman" w:cs="Times New Roman"/>
          <w:b/>
        </w:rPr>
        <w:t>VIGÊNCIA CONTRATUAL E PRORROGAÇÃO</w:t>
      </w:r>
    </w:p>
    <w:tbl>
      <w:tblPr>
        <w:tblStyle w:val="Tabelacomgrade"/>
        <w:tblW w:w="0" w:type="auto"/>
        <w:tblLook w:val="04A0"/>
      </w:tblPr>
      <w:tblGrid>
        <w:gridCol w:w="9320"/>
      </w:tblGrid>
      <w:tr w:rsidR="00E778F2" w:rsidTr="00E778F2">
        <w:tc>
          <w:tcPr>
            <w:tcW w:w="9320" w:type="dxa"/>
          </w:tcPr>
          <w:p w:rsidR="00E778F2" w:rsidRPr="00E778F2" w:rsidRDefault="00E778F2" w:rsidP="00E778F2">
            <w:pPr>
              <w:widowControl/>
              <w:autoSpaceDE/>
              <w:autoSpaceDN/>
              <w:jc w:val="both"/>
              <w:rPr>
                <w:rFonts w:ascii="Times New Roman" w:hAnsi="Times New Roman" w:cs="Times New Roman"/>
                <w:sz w:val="22"/>
              </w:rPr>
            </w:pPr>
            <w:r w:rsidRPr="00E778F2">
              <w:rPr>
                <w:rFonts w:ascii="Times New Roman" w:hAnsi="Times New Roman" w:cs="Times New Roman"/>
                <w:sz w:val="22"/>
              </w:rPr>
              <w:t>A contratação terá a vigência de 12 (doze) meses a partir da data de assinatura do contrato, podendo ser prorrogado por igual período, respeitando o limite máximo de 60 (sessenta) meses.</w:t>
            </w:r>
          </w:p>
        </w:tc>
      </w:tr>
    </w:tbl>
    <w:p w:rsidR="00E778F2" w:rsidRDefault="00E778F2" w:rsidP="00E778F2">
      <w:pPr>
        <w:widowControl/>
        <w:autoSpaceDE/>
        <w:autoSpaceDN/>
        <w:jc w:val="both"/>
        <w:rPr>
          <w:rFonts w:ascii="Times New Roman" w:hAnsi="Times New Roman" w:cs="Times New Roman"/>
          <w:b/>
        </w:rPr>
      </w:pPr>
    </w:p>
    <w:p w:rsidR="0020317A" w:rsidRPr="00FF6932" w:rsidRDefault="0020317A" w:rsidP="0050587D">
      <w:pPr>
        <w:widowControl/>
        <w:numPr>
          <w:ilvl w:val="0"/>
          <w:numId w:val="4"/>
        </w:numPr>
        <w:autoSpaceDE/>
        <w:autoSpaceDN/>
        <w:ind w:left="0" w:firstLine="0"/>
        <w:jc w:val="both"/>
        <w:rPr>
          <w:rFonts w:ascii="Times New Roman" w:hAnsi="Times New Roman" w:cs="Times New Roman"/>
          <w:b/>
        </w:rPr>
      </w:pPr>
      <w:r w:rsidRPr="00FF6932">
        <w:rPr>
          <w:rFonts w:ascii="Times New Roman" w:hAnsi="Times New Roman" w:cs="Times New Roman"/>
          <w:b/>
        </w:rPr>
        <w:t>CLÁSULAS CONTRATUAIS E SANÇÕES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9288"/>
      </w:tblGrid>
      <w:tr w:rsidR="0020317A" w:rsidRPr="00FF6932" w:rsidTr="00E41D81">
        <w:tc>
          <w:tcPr>
            <w:tcW w:w="9781" w:type="dxa"/>
            <w:shd w:val="clear" w:color="auto" w:fill="auto"/>
          </w:tcPr>
          <w:p w:rsidR="007211DB" w:rsidRDefault="00155FE8" w:rsidP="007211DB">
            <w:pPr>
              <w:jc w:val="both"/>
              <w:rPr>
                <w:rFonts w:ascii="Times New Roman" w:hAnsi="Times New Roman" w:cs="Times New Roman"/>
              </w:rPr>
            </w:pPr>
            <w:r w:rsidRPr="00FF6932">
              <w:rPr>
                <w:rFonts w:ascii="Times New Roman" w:hAnsi="Times New Roman" w:cs="Times New Roman"/>
              </w:rPr>
              <w:t xml:space="preserve">Pelo descumprimento total ou parcial do contrato ou cometimento de quaisquer infrações previstas no </w:t>
            </w:r>
            <w:r w:rsidRPr="00FF6932">
              <w:rPr>
                <w:rFonts w:ascii="Times New Roman" w:hAnsi="Times New Roman" w:cs="Times New Roman"/>
                <w:b/>
              </w:rPr>
              <w:t>artigo 162 do Regulamento Interno de Licitações e Contratos da SCPAR</w:t>
            </w:r>
            <w:r w:rsidRPr="00FF6932">
              <w:rPr>
                <w:rFonts w:ascii="Times New Roman" w:hAnsi="Times New Roman" w:cs="Times New Roman"/>
              </w:rPr>
              <w:t xml:space="preserve">, Termo de Referência, serão aplicadas penalidades ao </w:t>
            </w:r>
            <w:r w:rsidRPr="00FF6932">
              <w:rPr>
                <w:rFonts w:ascii="Times New Roman" w:hAnsi="Times New Roman" w:cs="Times New Roman"/>
                <w:b/>
              </w:rPr>
              <w:t>CONTRATADO</w:t>
            </w:r>
            <w:r w:rsidRPr="00FF6932">
              <w:rPr>
                <w:rFonts w:ascii="Times New Roman" w:hAnsi="Times New Roman" w:cs="Times New Roman"/>
              </w:rPr>
              <w:t xml:space="preserve"> previstas no contrato, em especial:</w:t>
            </w:r>
          </w:p>
          <w:p w:rsidR="00155FE8" w:rsidRPr="003A5A3B" w:rsidRDefault="00155FE8" w:rsidP="0050587D">
            <w:pPr>
              <w:pStyle w:val="PargrafodaLista"/>
              <w:numPr>
                <w:ilvl w:val="0"/>
                <w:numId w:val="5"/>
              </w:numPr>
              <w:jc w:val="both"/>
              <w:rPr>
                <w:rFonts w:ascii="Times New Roman" w:hAnsi="Times New Roman"/>
              </w:rPr>
            </w:pPr>
            <w:proofErr w:type="gramStart"/>
            <w:r w:rsidRPr="003A5A3B">
              <w:rPr>
                <w:rFonts w:ascii="Times New Roman" w:hAnsi="Times New Roman"/>
              </w:rPr>
              <w:t>advertência</w:t>
            </w:r>
            <w:proofErr w:type="gramEnd"/>
            <w:r w:rsidRPr="003A5A3B">
              <w:rPr>
                <w:rFonts w:ascii="Times New Roman" w:hAnsi="Times New Roman"/>
              </w:rPr>
              <w:t>;</w:t>
            </w:r>
          </w:p>
          <w:p w:rsidR="00155FE8" w:rsidRPr="003A5A3B" w:rsidRDefault="00155FE8" w:rsidP="0050587D">
            <w:pPr>
              <w:pStyle w:val="PargrafodaLista"/>
              <w:numPr>
                <w:ilvl w:val="0"/>
                <w:numId w:val="5"/>
              </w:numPr>
              <w:suppressAutoHyphens/>
              <w:jc w:val="both"/>
              <w:rPr>
                <w:rFonts w:ascii="Times New Roman" w:hAnsi="Times New Roman"/>
              </w:rPr>
            </w:pPr>
            <w:proofErr w:type="gramStart"/>
            <w:r w:rsidRPr="003A5A3B">
              <w:rPr>
                <w:rFonts w:ascii="Times New Roman" w:hAnsi="Times New Roman"/>
              </w:rPr>
              <w:t>multa</w:t>
            </w:r>
            <w:proofErr w:type="gramEnd"/>
            <w:r w:rsidRPr="003A5A3B">
              <w:rPr>
                <w:rFonts w:ascii="Times New Roman" w:hAnsi="Times New Roman"/>
              </w:rPr>
              <w:t xml:space="preserve"> moratória de 0,33% por dia de atraso, na entrega do objeto, calculado sobre o valor correspondente à parte inadimplente (ou seja, somente sobre a parte não entregue/executada em atraso), até o limite de 9,9% sobre o valor da parcela não executada ou do saldo remanescente do contrato;</w:t>
            </w:r>
          </w:p>
          <w:p w:rsidR="00155FE8" w:rsidRPr="003A5A3B" w:rsidRDefault="00155FE8" w:rsidP="0050587D">
            <w:pPr>
              <w:pStyle w:val="PargrafodaLista"/>
              <w:numPr>
                <w:ilvl w:val="0"/>
                <w:numId w:val="5"/>
              </w:numPr>
              <w:suppressAutoHyphens/>
              <w:jc w:val="both"/>
              <w:rPr>
                <w:rFonts w:ascii="Times New Roman" w:hAnsi="Times New Roman"/>
              </w:rPr>
            </w:pPr>
            <w:proofErr w:type="gramStart"/>
            <w:r w:rsidRPr="003A5A3B">
              <w:rPr>
                <w:rFonts w:ascii="Times New Roman" w:hAnsi="Times New Roman"/>
              </w:rPr>
              <w:t>suspensão</w:t>
            </w:r>
            <w:proofErr w:type="gramEnd"/>
            <w:r w:rsidRPr="003A5A3B">
              <w:rPr>
                <w:rFonts w:ascii="Times New Roman" w:hAnsi="Times New Roman"/>
              </w:rPr>
              <w:t xml:space="preserve"> temporária de licitar e contratar com a SCPAR, por até 2 (dois) anos.</w:t>
            </w:r>
          </w:p>
          <w:p w:rsidR="007211DB" w:rsidRPr="003A5A3B" w:rsidRDefault="00155FE8" w:rsidP="0050587D">
            <w:pPr>
              <w:pStyle w:val="PargrafodaLista"/>
              <w:numPr>
                <w:ilvl w:val="0"/>
                <w:numId w:val="5"/>
              </w:numPr>
              <w:jc w:val="both"/>
              <w:rPr>
                <w:rFonts w:ascii="Times New Roman" w:hAnsi="Times New Roman"/>
              </w:rPr>
            </w:pPr>
            <w:r w:rsidRPr="003A5A3B">
              <w:rPr>
                <w:rFonts w:ascii="Times New Roman" w:hAnsi="Times New Roman"/>
              </w:rPr>
              <w:t xml:space="preserve">Os prazos, percentuais e procedimentos para a aplicação das penalidades são aqueles previstos nos </w:t>
            </w:r>
            <w:r w:rsidRPr="003A5A3B">
              <w:rPr>
                <w:rFonts w:ascii="Times New Roman" w:hAnsi="Times New Roman"/>
                <w:b/>
              </w:rPr>
              <w:t>artigos 161 a 177 do Regulamento Interno de Licitações e Contratos da SCPAR</w:t>
            </w:r>
            <w:r w:rsidRPr="003A5A3B">
              <w:rPr>
                <w:rFonts w:ascii="Times New Roman" w:hAnsi="Times New Roman"/>
              </w:rPr>
              <w:t>, os quais integram esse Termo de Referência para todos os efeitos.</w:t>
            </w:r>
          </w:p>
          <w:p w:rsidR="00166705" w:rsidRPr="00166705" w:rsidRDefault="00166705" w:rsidP="00166705">
            <w:pPr>
              <w:pStyle w:val="PargrafodaLista"/>
              <w:numPr>
                <w:ilvl w:val="0"/>
                <w:numId w:val="5"/>
              </w:numPr>
              <w:jc w:val="both"/>
              <w:rPr>
                <w:rFonts w:ascii="Times New Roman" w:hAnsi="Times New Roman"/>
              </w:rPr>
            </w:pPr>
            <w:r w:rsidRPr="00166705">
              <w:rPr>
                <w:rFonts w:ascii="Times New Roman" w:hAnsi="Times New Roman"/>
              </w:rPr>
              <w:t>Garantir a segurança e idoneidade das avaliações.</w:t>
            </w:r>
          </w:p>
          <w:p w:rsidR="00166705" w:rsidRPr="00166705" w:rsidRDefault="00166705" w:rsidP="00166705">
            <w:pPr>
              <w:pStyle w:val="PargrafodaLista"/>
              <w:numPr>
                <w:ilvl w:val="0"/>
                <w:numId w:val="5"/>
              </w:numPr>
              <w:jc w:val="both"/>
              <w:rPr>
                <w:rFonts w:ascii="Times New Roman" w:hAnsi="Times New Roman"/>
              </w:rPr>
            </w:pPr>
            <w:r w:rsidRPr="00166705">
              <w:rPr>
                <w:rFonts w:ascii="Times New Roman" w:hAnsi="Times New Roman"/>
              </w:rPr>
              <w:t>Apresentar o PCMSO E PGR em encadernações separadas, sendo que o conteúdo atenda às exigências legais do Ministério do Trabalho e Emprego (MTE) e do Instituto Nacional de Seguro Social (INSS).</w:t>
            </w:r>
          </w:p>
          <w:p w:rsidR="007211DB" w:rsidRPr="003A5A3B" w:rsidRDefault="00166705" w:rsidP="00166705">
            <w:pPr>
              <w:pStyle w:val="PargrafodaLista"/>
              <w:numPr>
                <w:ilvl w:val="0"/>
                <w:numId w:val="5"/>
              </w:numPr>
              <w:jc w:val="both"/>
              <w:rPr>
                <w:rFonts w:ascii="Times New Roman" w:hAnsi="Times New Roman"/>
                <w:b/>
              </w:rPr>
            </w:pPr>
            <w:r w:rsidRPr="00166705">
              <w:rPr>
                <w:rFonts w:ascii="Times New Roman" w:hAnsi="Times New Roman"/>
              </w:rPr>
              <w:t>Disponibilizar os estabelecimentos responsáveis pela realização dos exames básicos e complementares e as clínicas de medicina ocupacional para a realização da Avaliação Clínica.</w:t>
            </w:r>
          </w:p>
        </w:tc>
      </w:tr>
    </w:tbl>
    <w:p w:rsidR="0062503E" w:rsidRDefault="0062503E" w:rsidP="0062503E">
      <w:pPr>
        <w:widowControl/>
        <w:autoSpaceDE/>
        <w:autoSpaceDN/>
        <w:jc w:val="both"/>
        <w:rPr>
          <w:rFonts w:ascii="Times New Roman" w:hAnsi="Times New Roman" w:cs="Times New Roman"/>
          <w:b/>
        </w:rPr>
      </w:pPr>
    </w:p>
    <w:p w:rsidR="0020317A" w:rsidRPr="00FF6932" w:rsidRDefault="0020317A" w:rsidP="0050587D">
      <w:pPr>
        <w:widowControl/>
        <w:numPr>
          <w:ilvl w:val="0"/>
          <w:numId w:val="4"/>
        </w:numPr>
        <w:autoSpaceDE/>
        <w:autoSpaceDN/>
        <w:ind w:left="0" w:firstLine="0"/>
        <w:jc w:val="both"/>
        <w:rPr>
          <w:rFonts w:ascii="Times New Roman" w:hAnsi="Times New Roman" w:cs="Times New Roman"/>
          <w:b/>
        </w:rPr>
      </w:pPr>
      <w:r w:rsidRPr="00FF6932">
        <w:rPr>
          <w:rFonts w:ascii="Times New Roman" w:hAnsi="Times New Roman" w:cs="Times New Roman"/>
          <w:b/>
        </w:rPr>
        <w:t>INDICAÇÃO DA FONTE DE RECURSOS ORÇAMENTÁRIOS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9288"/>
      </w:tblGrid>
      <w:tr w:rsidR="0020317A" w:rsidRPr="00FF6932" w:rsidTr="00155FE8">
        <w:trPr>
          <w:trHeight w:val="322"/>
        </w:trPr>
        <w:tc>
          <w:tcPr>
            <w:tcW w:w="9805" w:type="dxa"/>
            <w:shd w:val="clear" w:color="auto" w:fill="auto"/>
          </w:tcPr>
          <w:p w:rsidR="0020317A" w:rsidRPr="00FF6932" w:rsidRDefault="00155FE8" w:rsidP="00FF6932">
            <w:pPr>
              <w:jc w:val="both"/>
              <w:rPr>
                <w:rFonts w:ascii="Times New Roman" w:hAnsi="Times New Roman" w:cs="Times New Roman"/>
                <w:b/>
                <w:color w:val="FF0000"/>
                <w:u w:val="single"/>
              </w:rPr>
            </w:pPr>
            <w:r w:rsidRPr="00FF6932">
              <w:rPr>
                <w:rFonts w:ascii="Times New Roman" w:hAnsi="Times New Roman" w:cs="Times New Roman"/>
              </w:rPr>
              <w:t>Fonte de recursos próprios.</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50587D">
      <w:pPr>
        <w:widowControl/>
        <w:numPr>
          <w:ilvl w:val="0"/>
          <w:numId w:val="4"/>
        </w:numPr>
        <w:autoSpaceDE/>
        <w:autoSpaceDN/>
        <w:ind w:left="0" w:firstLine="0"/>
        <w:jc w:val="both"/>
        <w:rPr>
          <w:rFonts w:ascii="Times New Roman" w:hAnsi="Times New Roman" w:cs="Times New Roman"/>
          <w:b/>
        </w:rPr>
      </w:pPr>
      <w:r w:rsidRPr="00FF6932">
        <w:rPr>
          <w:rFonts w:ascii="Times New Roman" w:hAnsi="Times New Roman" w:cs="Times New Roman"/>
          <w:b/>
        </w:rPr>
        <w:t>LOCAL E DADOS DE ENTREGA OU EXECUÇÃO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9288"/>
      </w:tblGrid>
      <w:tr w:rsidR="0020317A" w:rsidRPr="00FF6932" w:rsidTr="00E41D81">
        <w:tc>
          <w:tcPr>
            <w:tcW w:w="9781" w:type="dxa"/>
            <w:shd w:val="clear" w:color="auto" w:fill="auto"/>
          </w:tcPr>
          <w:p w:rsidR="0020317A" w:rsidRPr="00FF6932" w:rsidRDefault="000479F7" w:rsidP="005C58AE">
            <w:pPr>
              <w:jc w:val="both"/>
              <w:rPr>
                <w:rFonts w:ascii="Times New Roman" w:hAnsi="Times New Roman" w:cs="Times New Roman"/>
                <w:b/>
                <w:bCs/>
                <w:color w:val="FF0000"/>
              </w:rPr>
            </w:pPr>
            <w:r>
              <w:rPr>
                <w:rFonts w:ascii="Times New Roman" w:hAnsi="Times New Roman" w:cs="Times New Roman"/>
              </w:rPr>
              <w:t>Os serviços</w:t>
            </w:r>
            <w:r w:rsidR="00155FE8" w:rsidRPr="00FF6932">
              <w:rPr>
                <w:rFonts w:ascii="Times New Roman" w:hAnsi="Times New Roman" w:cs="Times New Roman"/>
              </w:rPr>
              <w:t xml:space="preserve"> </w:t>
            </w:r>
            <w:r w:rsidR="00BC6900">
              <w:rPr>
                <w:rFonts w:ascii="Times New Roman" w:hAnsi="Times New Roman" w:cs="Times New Roman"/>
              </w:rPr>
              <w:t xml:space="preserve">de visita </w:t>
            </w:r>
            <w:r w:rsidR="005C58AE">
              <w:rPr>
                <w:rFonts w:ascii="Times New Roman" w:hAnsi="Times New Roman" w:cs="Times New Roman"/>
              </w:rPr>
              <w:t>médica para realização de consultas periódicas que constam no Anexo I,</w:t>
            </w:r>
            <w:r w:rsidR="0025447A">
              <w:rPr>
                <w:rFonts w:ascii="Times New Roman" w:hAnsi="Times New Roman" w:cs="Times New Roman"/>
              </w:rPr>
              <w:t xml:space="preserve"> </w:t>
            </w:r>
            <w:r w:rsidR="00155FE8" w:rsidRPr="00FF6932">
              <w:rPr>
                <w:rFonts w:ascii="Times New Roman" w:hAnsi="Times New Roman" w:cs="Times New Roman"/>
              </w:rPr>
              <w:t xml:space="preserve">deverão ser </w:t>
            </w:r>
            <w:r>
              <w:rPr>
                <w:rFonts w:ascii="Times New Roman" w:hAnsi="Times New Roman" w:cs="Times New Roman"/>
              </w:rPr>
              <w:t>realizados</w:t>
            </w:r>
            <w:r w:rsidR="00155FE8" w:rsidRPr="00FF6932">
              <w:rPr>
                <w:rFonts w:ascii="Times New Roman" w:hAnsi="Times New Roman" w:cs="Times New Roman"/>
              </w:rPr>
              <w:t xml:space="preserve"> na </w:t>
            </w:r>
            <w:r w:rsidR="001B7790">
              <w:rPr>
                <w:rFonts w:ascii="Times New Roman" w:hAnsi="Times New Roman" w:cs="Times New Roman"/>
              </w:rPr>
              <w:t>sede da SCPar</w:t>
            </w:r>
            <w:r w:rsidR="00155FE8" w:rsidRPr="00FF6932">
              <w:rPr>
                <w:rFonts w:ascii="Times New Roman" w:hAnsi="Times New Roman" w:cs="Times New Roman"/>
              </w:rPr>
              <w:t xml:space="preserve">, </w:t>
            </w:r>
            <w:r w:rsidR="001B7790">
              <w:rPr>
                <w:rFonts w:ascii="Times New Roman" w:hAnsi="Times New Roman" w:cs="Times New Roman"/>
              </w:rPr>
              <w:t xml:space="preserve"> </w:t>
            </w:r>
            <w:r w:rsidR="001B7790" w:rsidRPr="001B7790">
              <w:rPr>
                <w:rFonts w:ascii="Times New Roman" w:hAnsi="Times New Roman" w:cs="Times New Roman"/>
              </w:rPr>
              <w:t>sito a Rodovia SC 401, km 5, n° 4.600, Bloco 4, 1° andar, Saco Grande, Florianópolis/SC, CEP: 88.032-005.</w:t>
            </w:r>
            <w:r w:rsidR="00155FE8" w:rsidRPr="00FF6932">
              <w:rPr>
                <w:rFonts w:ascii="Times New Roman" w:hAnsi="Times New Roman" w:cs="Times New Roman"/>
              </w:rPr>
              <w:t xml:space="preserve"> No seguinte horário: das </w:t>
            </w:r>
            <w:r w:rsidR="001B7790">
              <w:rPr>
                <w:rFonts w:ascii="Times New Roman" w:hAnsi="Times New Roman" w:cs="Times New Roman"/>
              </w:rPr>
              <w:t>13:00</w:t>
            </w:r>
            <w:r w:rsidR="00155FE8" w:rsidRPr="00FF6932">
              <w:rPr>
                <w:rFonts w:ascii="Times New Roman" w:hAnsi="Times New Roman" w:cs="Times New Roman"/>
              </w:rPr>
              <w:t>h</w:t>
            </w:r>
            <w:r w:rsidR="001B7790">
              <w:rPr>
                <w:rFonts w:ascii="Times New Roman" w:hAnsi="Times New Roman" w:cs="Times New Roman"/>
              </w:rPr>
              <w:t xml:space="preserve"> às 18:00h</w:t>
            </w:r>
            <w:r w:rsidR="00155FE8" w:rsidRPr="00FF6932">
              <w:rPr>
                <w:rFonts w:ascii="Times New Roman" w:hAnsi="Times New Roman" w:cs="Times New Roman"/>
              </w:rPr>
              <w:t xml:space="preserve"> de segunda a sexta feira</w:t>
            </w:r>
            <w:r w:rsidR="0025447A">
              <w:rPr>
                <w:rFonts w:ascii="Times New Roman" w:hAnsi="Times New Roman" w:cs="Times New Roman"/>
              </w:rPr>
              <w:t xml:space="preserve">, </w:t>
            </w:r>
            <w:r w:rsidR="0025447A" w:rsidRPr="004938E2">
              <w:rPr>
                <w:rFonts w:ascii="Times New Roman" w:hAnsi="Times New Roman" w:cs="Times New Roman"/>
                <w:bCs/>
                <w:iCs/>
              </w:rPr>
              <w:t>e sua filial denominada SCPar Porto de Laguna, localizada na Avenida Getúlio Vargas, Magalhães, Laguna/SC</w:t>
            </w:r>
            <w:r w:rsidR="0025447A">
              <w:rPr>
                <w:rFonts w:ascii="Times New Roman" w:hAnsi="Times New Roman" w:cs="Times New Roman"/>
                <w:bCs/>
                <w:iCs/>
              </w:rPr>
              <w:t>.</w:t>
            </w:r>
            <w:r w:rsidR="0025447A" w:rsidRPr="00FF6932">
              <w:rPr>
                <w:rFonts w:ascii="Times New Roman" w:hAnsi="Times New Roman" w:cs="Times New Roman"/>
              </w:rPr>
              <w:t xml:space="preserve"> </w:t>
            </w:r>
            <w:r w:rsidR="00155FE8" w:rsidRPr="00FF6932">
              <w:rPr>
                <w:rFonts w:ascii="Times New Roman" w:hAnsi="Times New Roman" w:cs="Times New Roman"/>
              </w:rPr>
              <w:t>O responsável pelo recebimento</w:t>
            </w:r>
            <w:r>
              <w:rPr>
                <w:rFonts w:ascii="Times New Roman" w:hAnsi="Times New Roman" w:cs="Times New Roman"/>
              </w:rPr>
              <w:t xml:space="preserve"> e conferê</w:t>
            </w:r>
            <w:r w:rsidR="001B7790">
              <w:rPr>
                <w:rFonts w:ascii="Times New Roman" w:hAnsi="Times New Roman" w:cs="Times New Roman"/>
              </w:rPr>
              <w:t xml:space="preserve">ncia do </w:t>
            </w:r>
            <w:r>
              <w:rPr>
                <w:rFonts w:ascii="Times New Roman" w:hAnsi="Times New Roman" w:cs="Times New Roman"/>
              </w:rPr>
              <w:t>serviço</w:t>
            </w:r>
            <w:r w:rsidR="001B7790">
              <w:rPr>
                <w:rFonts w:ascii="Times New Roman" w:hAnsi="Times New Roman" w:cs="Times New Roman"/>
              </w:rPr>
              <w:t xml:space="preserve"> deverá</w:t>
            </w:r>
            <w:r w:rsidR="00155FE8" w:rsidRPr="00FF6932">
              <w:rPr>
                <w:rFonts w:ascii="Times New Roman" w:hAnsi="Times New Roman" w:cs="Times New Roman"/>
              </w:rPr>
              <w:t xml:space="preserve"> ser alguém da </w:t>
            </w:r>
            <w:r w:rsidR="001B7790">
              <w:rPr>
                <w:rFonts w:ascii="Times New Roman" w:hAnsi="Times New Roman" w:cs="Times New Roman"/>
              </w:rPr>
              <w:t xml:space="preserve">coordenadoria de </w:t>
            </w:r>
            <w:r w:rsidR="00155FE8" w:rsidRPr="00FF6932">
              <w:rPr>
                <w:rFonts w:ascii="Times New Roman" w:hAnsi="Times New Roman" w:cs="Times New Roman"/>
              </w:rPr>
              <w:t>administr</w:t>
            </w:r>
            <w:r w:rsidR="001B7790">
              <w:rPr>
                <w:rFonts w:ascii="Times New Roman" w:hAnsi="Times New Roman" w:cs="Times New Roman"/>
              </w:rPr>
              <w:t>a</w:t>
            </w:r>
            <w:r w:rsidR="00155FE8" w:rsidRPr="00FF6932">
              <w:rPr>
                <w:rFonts w:ascii="Times New Roman" w:hAnsi="Times New Roman" w:cs="Times New Roman"/>
              </w:rPr>
              <w:t>ção.</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50587D">
      <w:pPr>
        <w:widowControl/>
        <w:numPr>
          <w:ilvl w:val="0"/>
          <w:numId w:val="4"/>
        </w:numPr>
        <w:autoSpaceDE/>
        <w:autoSpaceDN/>
        <w:ind w:left="0" w:firstLine="0"/>
        <w:jc w:val="both"/>
        <w:rPr>
          <w:rFonts w:ascii="Times New Roman" w:hAnsi="Times New Roman" w:cs="Times New Roman"/>
          <w:b/>
        </w:rPr>
      </w:pPr>
      <w:r w:rsidRPr="00FF6932">
        <w:rPr>
          <w:rFonts w:ascii="Times New Roman" w:hAnsi="Times New Roman" w:cs="Times New Roman"/>
          <w:b/>
        </w:rPr>
        <w:t>GESTOR E FISCAL DO CONTRATO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9288"/>
      </w:tblGrid>
      <w:tr w:rsidR="0020317A" w:rsidRPr="00FF6932" w:rsidTr="00E41D81">
        <w:tc>
          <w:tcPr>
            <w:tcW w:w="9781" w:type="dxa"/>
            <w:shd w:val="clear" w:color="auto" w:fill="auto"/>
          </w:tcPr>
          <w:p w:rsidR="00433325" w:rsidRPr="00433325" w:rsidRDefault="00433325" w:rsidP="00433325">
            <w:pPr>
              <w:jc w:val="both"/>
              <w:rPr>
                <w:rFonts w:ascii="Times New Roman" w:hAnsi="Times New Roman" w:cs="Times New Roman"/>
              </w:rPr>
            </w:pPr>
            <w:r>
              <w:rPr>
                <w:rFonts w:ascii="Times New Roman" w:hAnsi="Times New Roman" w:cs="Times New Roman"/>
              </w:rPr>
              <w:t>A funcionária</w:t>
            </w:r>
            <w:r w:rsidR="00155FE8" w:rsidRPr="00433325">
              <w:rPr>
                <w:rFonts w:ascii="Times New Roman" w:hAnsi="Times New Roman" w:cs="Times New Roman"/>
              </w:rPr>
              <w:t xml:space="preserve"> </w:t>
            </w:r>
            <w:r w:rsidRPr="00433325">
              <w:rPr>
                <w:rFonts w:ascii="Times New Roman" w:hAnsi="Times New Roman" w:cs="Times New Roman"/>
              </w:rPr>
              <w:t>Gisele de Faria, Matrícula 000092-2, Chefe de Departamento de Administração</w:t>
            </w:r>
          </w:p>
          <w:p w:rsidR="00155FE8" w:rsidRPr="00433325" w:rsidRDefault="00433325" w:rsidP="00FF6932">
            <w:pPr>
              <w:jc w:val="both"/>
              <w:rPr>
                <w:rFonts w:ascii="Times New Roman" w:hAnsi="Times New Roman" w:cs="Times New Roman"/>
              </w:rPr>
            </w:pPr>
            <w:r>
              <w:rPr>
                <w:rFonts w:ascii="Times New Roman" w:hAnsi="Times New Roman" w:cs="Times New Roman"/>
              </w:rPr>
              <w:t>será a</w:t>
            </w:r>
            <w:r w:rsidR="00155FE8" w:rsidRPr="00433325">
              <w:rPr>
                <w:rFonts w:ascii="Times New Roman" w:hAnsi="Times New Roman" w:cs="Times New Roman"/>
              </w:rPr>
              <w:t xml:space="preserve"> </w:t>
            </w:r>
            <w:r w:rsidR="00155FE8" w:rsidRPr="00433325">
              <w:rPr>
                <w:rFonts w:ascii="Times New Roman" w:hAnsi="Times New Roman" w:cs="Times New Roman"/>
                <w:b/>
              </w:rPr>
              <w:t>gestor</w:t>
            </w:r>
            <w:r>
              <w:rPr>
                <w:rFonts w:ascii="Times New Roman" w:hAnsi="Times New Roman" w:cs="Times New Roman"/>
                <w:b/>
              </w:rPr>
              <w:t>a</w:t>
            </w:r>
            <w:r w:rsidR="00155FE8" w:rsidRPr="00433325">
              <w:rPr>
                <w:rFonts w:ascii="Times New Roman" w:hAnsi="Times New Roman" w:cs="Times New Roman"/>
                <w:b/>
              </w:rPr>
              <w:t xml:space="preserve"> do contrato</w:t>
            </w:r>
            <w:r w:rsidR="00155FE8" w:rsidRPr="00433325">
              <w:rPr>
                <w:rFonts w:ascii="Times New Roman" w:hAnsi="Times New Roman" w:cs="Times New Roman"/>
              </w:rPr>
              <w:t>.</w:t>
            </w:r>
          </w:p>
          <w:p w:rsidR="00155FE8" w:rsidRPr="00571E81" w:rsidRDefault="00155FE8" w:rsidP="00FF6932">
            <w:pPr>
              <w:jc w:val="both"/>
              <w:rPr>
                <w:rFonts w:ascii="Times New Roman" w:hAnsi="Times New Roman" w:cs="Times New Roman"/>
                <w:b/>
                <w:highlight w:val="yellow"/>
              </w:rPr>
            </w:pPr>
          </w:p>
          <w:p w:rsidR="00155FE8" w:rsidRPr="00433325" w:rsidRDefault="00155FE8" w:rsidP="00FF6932">
            <w:pPr>
              <w:tabs>
                <w:tab w:val="left" w:pos="9389"/>
              </w:tabs>
              <w:jc w:val="both"/>
              <w:rPr>
                <w:rFonts w:ascii="Times New Roman" w:hAnsi="Times New Roman" w:cs="Times New Roman"/>
              </w:rPr>
            </w:pPr>
            <w:r w:rsidRPr="00433325">
              <w:rPr>
                <w:rFonts w:ascii="Times New Roman" w:hAnsi="Times New Roman" w:cs="Times New Roman"/>
              </w:rPr>
              <w:lastRenderedPageBreak/>
              <w:t>Ciente.</w:t>
            </w:r>
          </w:p>
          <w:p w:rsidR="00155FE8" w:rsidRPr="00571E81" w:rsidRDefault="00155FE8" w:rsidP="00FF6932">
            <w:pPr>
              <w:tabs>
                <w:tab w:val="left" w:pos="9389"/>
              </w:tabs>
              <w:jc w:val="both"/>
              <w:rPr>
                <w:rFonts w:ascii="Times New Roman" w:hAnsi="Times New Roman" w:cs="Times New Roman"/>
                <w:highlight w:val="yellow"/>
              </w:rPr>
            </w:pPr>
          </w:p>
          <w:p w:rsidR="00433325" w:rsidRPr="00433325" w:rsidRDefault="00433325" w:rsidP="00433325">
            <w:pPr>
              <w:jc w:val="both"/>
              <w:rPr>
                <w:rFonts w:ascii="Times New Roman" w:hAnsi="Times New Roman" w:cs="Times New Roman"/>
              </w:rPr>
            </w:pPr>
            <w:r w:rsidRPr="00433325">
              <w:rPr>
                <w:rFonts w:ascii="Times New Roman" w:hAnsi="Times New Roman" w:cs="Times New Roman"/>
              </w:rPr>
              <w:t>Gisele de Faria</w:t>
            </w:r>
          </w:p>
          <w:p w:rsidR="00433325" w:rsidRPr="00433325" w:rsidRDefault="00433325" w:rsidP="00433325">
            <w:pPr>
              <w:jc w:val="both"/>
              <w:rPr>
                <w:rFonts w:ascii="Times New Roman" w:hAnsi="Times New Roman" w:cs="Times New Roman"/>
              </w:rPr>
            </w:pPr>
            <w:r w:rsidRPr="00433325">
              <w:rPr>
                <w:rFonts w:ascii="Times New Roman" w:hAnsi="Times New Roman" w:cs="Times New Roman"/>
              </w:rPr>
              <w:t xml:space="preserve">Matrícula </w:t>
            </w:r>
            <w:r>
              <w:rPr>
                <w:rFonts w:ascii="Times New Roman" w:hAnsi="Times New Roman" w:cs="Times New Roman"/>
              </w:rPr>
              <w:t>0000</w:t>
            </w:r>
            <w:r w:rsidRPr="00433325">
              <w:rPr>
                <w:rFonts w:ascii="Times New Roman" w:hAnsi="Times New Roman" w:cs="Times New Roman"/>
              </w:rPr>
              <w:t>92-2</w:t>
            </w:r>
          </w:p>
          <w:p w:rsidR="00433325" w:rsidRDefault="00433325" w:rsidP="00433325">
            <w:pPr>
              <w:jc w:val="both"/>
              <w:rPr>
                <w:rFonts w:ascii="Times New Roman" w:hAnsi="Times New Roman" w:cs="Times New Roman"/>
              </w:rPr>
            </w:pPr>
            <w:r>
              <w:rPr>
                <w:rFonts w:ascii="Times New Roman" w:hAnsi="Times New Roman" w:cs="Times New Roman"/>
              </w:rPr>
              <w:t>Chefe de Departamento de Administração</w:t>
            </w:r>
          </w:p>
          <w:p w:rsidR="00433325" w:rsidRPr="00433325" w:rsidRDefault="00433325" w:rsidP="00433325">
            <w:pPr>
              <w:tabs>
                <w:tab w:val="left" w:pos="9389"/>
              </w:tabs>
              <w:jc w:val="both"/>
              <w:rPr>
                <w:rFonts w:ascii="Times New Roman" w:hAnsi="Times New Roman" w:cs="Times New Roman"/>
              </w:rPr>
            </w:pPr>
            <w:r w:rsidRPr="00433325">
              <w:rPr>
                <w:rFonts w:ascii="Times New Roman" w:hAnsi="Times New Roman" w:cs="Times New Roman"/>
              </w:rPr>
              <w:t>Gestor do Contrato</w:t>
            </w:r>
          </w:p>
          <w:p w:rsidR="0020317A" w:rsidRPr="00FF6932" w:rsidRDefault="00433325" w:rsidP="00433325">
            <w:pPr>
              <w:tabs>
                <w:tab w:val="left" w:pos="9389"/>
              </w:tabs>
              <w:jc w:val="both"/>
              <w:rPr>
                <w:rFonts w:ascii="Times New Roman" w:hAnsi="Times New Roman" w:cs="Times New Roman"/>
              </w:rPr>
            </w:pPr>
            <w:r w:rsidRPr="00433325">
              <w:rPr>
                <w:rFonts w:ascii="Times New Roman" w:hAnsi="Times New Roman" w:cs="Times New Roman"/>
              </w:rPr>
              <w:t>(assinatura eletrônica)</w:t>
            </w:r>
          </w:p>
        </w:tc>
      </w:tr>
    </w:tbl>
    <w:p w:rsidR="0020317A" w:rsidRPr="00FF6932" w:rsidRDefault="0020317A" w:rsidP="00FF6932">
      <w:pPr>
        <w:adjustRightInd w:val="0"/>
        <w:jc w:val="both"/>
        <w:rPr>
          <w:rFonts w:ascii="Times New Roman" w:hAnsi="Times New Roman" w:cs="Times New Roman"/>
          <w:b/>
        </w:rPr>
      </w:pPr>
    </w:p>
    <w:p w:rsidR="0020317A" w:rsidRPr="00FF6932" w:rsidRDefault="0020317A" w:rsidP="0050587D">
      <w:pPr>
        <w:widowControl/>
        <w:numPr>
          <w:ilvl w:val="0"/>
          <w:numId w:val="4"/>
        </w:numPr>
        <w:autoSpaceDE/>
        <w:autoSpaceDN/>
        <w:ind w:left="0" w:firstLine="0"/>
        <w:jc w:val="both"/>
        <w:rPr>
          <w:rFonts w:ascii="Times New Roman" w:hAnsi="Times New Roman" w:cs="Times New Roman"/>
          <w:b/>
        </w:rPr>
      </w:pPr>
      <w:r w:rsidRPr="00FF6932">
        <w:rPr>
          <w:rFonts w:ascii="Times New Roman" w:hAnsi="Times New Roman" w:cs="Times New Roman"/>
          <w:b/>
        </w:rPr>
        <w:t>PROCEDIMENTOS DE GERENCIAMENTO E FISCALIZAÇÃO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20317A" w:rsidRPr="00FF6932" w:rsidTr="00155FE8">
        <w:trPr>
          <w:trHeight w:val="1171"/>
        </w:trPr>
        <w:tc>
          <w:tcPr>
            <w:tcW w:w="9781" w:type="dxa"/>
            <w:vAlign w:val="center"/>
          </w:tcPr>
          <w:p w:rsidR="00AD7101" w:rsidRPr="00FF6932" w:rsidRDefault="00155FE8" w:rsidP="00545205">
            <w:pPr>
              <w:adjustRightInd w:val="0"/>
              <w:jc w:val="both"/>
              <w:rPr>
                <w:rFonts w:ascii="Times New Roman" w:eastAsia="TTE1BD5C78t00" w:hAnsi="Times New Roman" w:cs="Times New Roman"/>
                <w:b/>
              </w:rPr>
            </w:pPr>
            <w:r w:rsidRPr="00FF6932">
              <w:rPr>
                <w:rFonts w:ascii="Times New Roman" w:eastAsia="TTE1BD5C78t00" w:hAnsi="Times New Roman" w:cs="Times New Roman"/>
              </w:rPr>
              <w:t xml:space="preserve">As atribuições do gestor de contratos e do fiscal de contratos, os procedimentos de fiscalização e gerenciamento do contrato são aqueles estabelecidos nos </w:t>
            </w:r>
            <w:r w:rsidRPr="00FF6932">
              <w:rPr>
                <w:rFonts w:ascii="Times New Roman" w:eastAsia="TTE1BD5C78t00" w:hAnsi="Times New Roman" w:cs="Times New Roman"/>
                <w:b/>
              </w:rPr>
              <w:t>artigos 155 e 160 do</w:t>
            </w:r>
            <w:r w:rsidRPr="00FF6932">
              <w:rPr>
                <w:rFonts w:ascii="Times New Roman" w:eastAsia="TTE1BD5C78t00" w:hAnsi="Times New Roman" w:cs="Times New Roman"/>
              </w:rPr>
              <w:t xml:space="preserve"> </w:t>
            </w:r>
            <w:r w:rsidRPr="00FF6932">
              <w:rPr>
                <w:rFonts w:ascii="Times New Roman" w:eastAsia="TTE1BD5C78t00" w:hAnsi="Times New Roman" w:cs="Times New Roman"/>
                <w:b/>
              </w:rPr>
              <w:t>Regulamento Interno de Licitações e Contratos da SCPAR.</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50587D">
      <w:pPr>
        <w:widowControl/>
        <w:numPr>
          <w:ilvl w:val="0"/>
          <w:numId w:val="4"/>
        </w:numPr>
        <w:autoSpaceDE/>
        <w:autoSpaceDN/>
        <w:ind w:left="0" w:firstLine="0"/>
        <w:jc w:val="both"/>
        <w:rPr>
          <w:rFonts w:ascii="Times New Roman" w:hAnsi="Times New Roman" w:cs="Times New Roman"/>
          <w:b/>
        </w:rPr>
      </w:pPr>
      <w:r w:rsidRPr="00FF6932">
        <w:rPr>
          <w:rFonts w:ascii="Times New Roman" w:hAnsi="Times New Roman" w:cs="Times New Roman"/>
          <w:b/>
        </w:rPr>
        <w:t>CONDIÇÕES DE RECEBIMENTO/PRAZO DE ENTREGA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20317A" w:rsidRPr="00FF6932" w:rsidTr="004112C3">
        <w:trPr>
          <w:trHeight w:val="132"/>
        </w:trPr>
        <w:tc>
          <w:tcPr>
            <w:tcW w:w="8612" w:type="dxa"/>
            <w:vAlign w:val="center"/>
          </w:tcPr>
          <w:p w:rsidR="0020317A" w:rsidRPr="00FF6932" w:rsidRDefault="00155FE8" w:rsidP="005C58AE">
            <w:pPr>
              <w:jc w:val="both"/>
              <w:rPr>
                <w:rFonts w:ascii="Times New Roman" w:hAnsi="Times New Roman" w:cs="Times New Roman"/>
              </w:rPr>
            </w:pPr>
            <w:r w:rsidRPr="00FF6932">
              <w:rPr>
                <w:rFonts w:ascii="Times New Roman" w:hAnsi="Times New Roman" w:cs="Times New Roman"/>
                <w:b/>
              </w:rPr>
              <w:t xml:space="preserve">1) Prazo para </w:t>
            </w:r>
            <w:r w:rsidR="004C64E1">
              <w:rPr>
                <w:rFonts w:ascii="Times New Roman" w:hAnsi="Times New Roman" w:cs="Times New Roman"/>
                <w:b/>
              </w:rPr>
              <w:t>realização do serviço</w:t>
            </w:r>
            <w:r w:rsidR="00571E81">
              <w:rPr>
                <w:rFonts w:ascii="Times New Roman" w:hAnsi="Times New Roman" w:cs="Times New Roman"/>
              </w:rPr>
              <w:t>:  03 (três</w:t>
            </w:r>
            <w:r w:rsidRPr="00FF6932">
              <w:rPr>
                <w:rFonts w:ascii="Times New Roman" w:hAnsi="Times New Roman" w:cs="Times New Roman"/>
              </w:rPr>
              <w:t>) dias úteis a partir do envio da Autorização de Fornecimento, devendo ser rigorosamente cumprido, sob pena de aplicação das penalidades previstas no Regulamento Interno de Licitações e Contratos da SCPAR e neste Termo de Referência.</w:t>
            </w:r>
            <w:r w:rsidR="0020317A" w:rsidRPr="00FF6932">
              <w:rPr>
                <w:rFonts w:ascii="Times New Roman" w:hAnsi="Times New Roman" w:cs="Times New Roman"/>
              </w:rPr>
              <w:t xml:space="preserve"> </w:t>
            </w:r>
          </w:p>
        </w:tc>
      </w:tr>
    </w:tbl>
    <w:p w:rsidR="0020317A" w:rsidRPr="00FF6932" w:rsidRDefault="0020317A" w:rsidP="0050587D">
      <w:pPr>
        <w:widowControl/>
        <w:numPr>
          <w:ilvl w:val="0"/>
          <w:numId w:val="4"/>
        </w:numPr>
        <w:autoSpaceDE/>
        <w:autoSpaceDN/>
        <w:ind w:left="0" w:firstLine="0"/>
        <w:jc w:val="both"/>
        <w:rPr>
          <w:rFonts w:ascii="Times New Roman" w:hAnsi="Times New Roman" w:cs="Times New Roman"/>
          <w:b/>
        </w:rPr>
      </w:pPr>
      <w:r w:rsidRPr="00FF6932">
        <w:rPr>
          <w:rFonts w:ascii="Times New Roman" w:hAnsi="Times New Roman" w:cs="Times New Roman"/>
          <w:b/>
        </w:rPr>
        <w:t>LOCAL E 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9288"/>
      </w:tblGrid>
      <w:tr w:rsidR="0020317A" w:rsidRPr="00FF6932" w:rsidTr="00E41D81">
        <w:tc>
          <w:tcPr>
            <w:tcW w:w="9781" w:type="dxa"/>
            <w:shd w:val="clear" w:color="auto" w:fill="auto"/>
          </w:tcPr>
          <w:p w:rsidR="0020317A" w:rsidRPr="00FF6932" w:rsidRDefault="00571E81" w:rsidP="002305F5">
            <w:pPr>
              <w:jc w:val="both"/>
              <w:rPr>
                <w:rFonts w:ascii="Times New Roman" w:hAnsi="Times New Roman" w:cs="Times New Roman"/>
              </w:rPr>
            </w:pPr>
            <w:r>
              <w:rPr>
                <w:rFonts w:ascii="Times New Roman" w:hAnsi="Times New Roman" w:cs="Times New Roman"/>
              </w:rPr>
              <w:t>Florianópolis</w:t>
            </w:r>
            <w:r w:rsidR="001E5BFA" w:rsidRPr="00FF6932">
              <w:rPr>
                <w:rFonts w:ascii="Times New Roman" w:hAnsi="Times New Roman" w:cs="Times New Roman"/>
              </w:rPr>
              <w:t xml:space="preserve">, </w:t>
            </w:r>
            <w:r w:rsidR="00E674A0">
              <w:rPr>
                <w:rFonts w:ascii="Times New Roman" w:hAnsi="Times New Roman" w:cs="Times New Roman"/>
              </w:rPr>
              <w:t>0</w:t>
            </w:r>
            <w:r w:rsidR="002305F5">
              <w:rPr>
                <w:rFonts w:ascii="Times New Roman" w:hAnsi="Times New Roman" w:cs="Times New Roman"/>
              </w:rPr>
              <w:t>6</w:t>
            </w:r>
            <w:r w:rsidR="001E5BFA" w:rsidRPr="00FF6932">
              <w:rPr>
                <w:rFonts w:ascii="Times New Roman" w:hAnsi="Times New Roman" w:cs="Times New Roman"/>
              </w:rPr>
              <w:t xml:space="preserve"> de </w:t>
            </w:r>
            <w:r w:rsidR="002305F5">
              <w:rPr>
                <w:rFonts w:ascii="Times New Roman" w:hAnsi="Times New Roman" w:cs="Times New Roman"/>
              </w:rPr>
              <w:t>junh</w:t>
            </w:r>
            <w:r w:rsidR="00E674A0">
              <w:rPr>
                <w:rFonts w:ascii="Times New Roman" w:hAnsi="Times New Roman" w:cs="Times New Roman"/>
              </w:rPr>
              <w:t>o</w:t>
            </w:r>
            <w:r w:rsidR="001E5BFA" w:rsidRPr="00FF6932">
              <w:rPr>
                <w:rFonts w:ascii="Times New Roman" w:hAnsi="Times New Roman" w:cs="Times New Roman"/>
              </w:rPr>
              <w:t xml:space="preserve"> de 202</w:t>
            </w:r>
            <w:r w:rsidR="00B355D6">
              <w:rPr>
                <w:rFonts w:ascii="Times New Roman" w:hAnsi="Times New Roman" w:cs="Times New Roman"/>
              </w:rPr>
              <w:t>2</w:t>
            </w:r>
            <w:r w:rsidR="001E5BFA" w:rsidRPr="00FF6932">
              <w:rPr>
                <w:rFonts w:ascii="Times New Roman" w:hAnsi="Times New Roman" w:cs="Times New Roman"/>
              </w:rPr>
              <w:t>.</w:t>
            </w:r>
          </w:p>
        </w:tc>
      </w:tr>
    </w:tbl>
    <w:p w:rsidR="0020317A" w:rsidRPr="00FF6932" w:rsidRDefault="0020317A" w:rsidP="0050587D">
      <w:pPr>
        <w:widowControl/>
        <w:numPr>
          <w:ilvl w:val="0"/>
          <w:numId w:val="4"/>
        </w:numPr>
        <w:autoSpaceDE/>
        <w:autoSpaceDN/>
        <w:ind w:left="0" w:firstLine="0"/>
        <w:jc w:val="both"/>
        <w:rPr>
          <w:rFonts w:ascii="Times New Roman" w:hAnsi="Times New Roman" w:cs="Times New Roman"/>
          <w:b/>
        </w:rPr>
      </w:pPr>
      <w:r w:rsidRPr="00FF6932">
        <w:rPr>
          <w:rFonts w:ascii="Times New Roman" w:hAnsi="Times New Roman" w:cs="Times New Roman"/>
          <w:b/>
        </w:rPr>
        <w:t>RESPONSÁVEL PELA ELABORAÇÃO DO TERMO DE REFERÊNCIA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9288"/>
      </w:tblGrid>
      <w:tr w:rsidR="0020317A" w:rsidRPr="00FF6932" w:rsidTr="00E41D81">
        <w:tc>
          <w:tcPr>
            <w:tcW w:w="9781" w:type="dxa"/>
            <w:shd w:val="clear" w:color="auto" w:fill="auto"/>
          </w:tcPr>
          <w:p w:rsidR="00FF6932" w:rsidRPr="00433325" w:rsidRDefault="00FF6932" w:rsidP="00FF6932">
            <w:pPr>
              <w:jc w:val="both"/>
              <w:rPr>
                <w:rFonts w:ascii="Times New Roman" w:hAnsi="Times New Roman" w:cs="Times New Roman"/>
              </w:rPr>
            </w:pPr>
            <w:r w:rsidRPr="00433325">
              <w:rPr>
                <w:rFonts w:ascii="Times New Roman" w:hAnsi="Times New Roman" w:cs="Times New Roman"/>
              </w:rPr>
              <w:t xml:space="preserve">O </w:t>
            </w:r>
            <w:r w:rsidR="00433325" w:rsidRPr="00433325">
              <w:rPr>
                <w:rFonts w:ascii="Times New Roman" w:hAnsi="Times New Roman" w:cs="Times New Roman"/>
              </w:rPr>
              <w:t>funcionário</w:t>
            </w:r>
            <w:r w:rsidRPr="00433325">
              <w:rPr>
                <w:rFonts w:ascii="Times New Roman" w:hAnsi="Times New Roman" w:cs="Times New Roman"/>
              </w:rPr>
              <w:t xml:space="preserve"> </w:t>
            </w:r>
            <w:r w:rsidR="00433325" w:rsidRPr="00433325">
              <w:rPr>
                <w:rFonts w:ascii="Times New Roman" w:hAnsi="Times New Roman" w:cs="Times New Roman"/>
              </w:rPr>
              <w:t>Jefferson Machado Macarini</w:t>
            </w:r>
            <w:r w:rsidRPr="00433325">
              <w:rPr>
                <w:rFonts w:ascii="Times New Roman" w:hAnsi="Times New Roman" w:cs="Times New Roman"/>
              </w:rPr>
              <w:t xml:space="preserve">, </w:t>
            </w:r>
            <w:r w:rsidR="00433325" w:rsidRPr="00433325">
              <w:rPr>
                <w:rFonts w:ascii="Times New Roman" w:hAnsi="Times New Roman" w:cs="Times New Roman"/>
              </w:rPr>
              <w:t>Chefe de Divisão de Suprimentos, Licitações e Contratos</w:t>
            </w:r>
            <w:r w:rsidRPr="00433325">
              <w:rPr>
                <w:rFonts w:ascii="Times New Roman" w:hAnsi="Times New Roman" w:cs="Times New Roman"/>
              </w:rPr>
              <w:t xml:space="preserve">, matrícula </w:t>
            </w:r>
            <w:r w:rsidR="00433325" w:rsidRPr="00433325">
              <w:rPr>
                <w:rStyle w:val="nfaseIntensa"/>
                <w:rFonts w:ascii="Times New Roman" w:hAnsi="Times New Roman" w:cs="Times New Roman"/>
                <w:sz w:val="22"/>
              </w:rPr>
              <w:t>000263-1.</w:t>
            </w:r>
          </w:p>
          <w:p w:rsidR="00FF6932" w:rsidRPr="00433325" w:rsidRDefault="00FF6932" w:rsidP="00FF6932">
            <w:pPr>
              <w:jc w:val="both"/>
              <w:rPr>
                <w:rFonts w:ascii="Times New Roman" w:hAnsi="Times New Roman" w:cs="Times New Roman"/>
                <w:b/>
              </w:rPr>
            </w:pPr>
          </w:p>
          <w:p w:rsidR="00FF6932" w:rsidRPr="00433325" w:rsidRDefault="00FF6932" w:rsidP="00FF6932">
            <w:pPr>
              <w:tabs>
                <w:tab w:val="left" w:pos="9389"/>
              </w:tabs>
              <w:jc w:val="both"/>
              <w:rPr>
                <w:rFonts w:ascii="Times New Roman" w:hAnsi="Times New Roman" w:cs="Times New Roman"/>
              </w:rPr>
            </w:pPr>
            <w:r w:rsidRPr="00433325">
              <w:rPr>
                <w:rFonts w:ascii="Times New Roman" w:hAnsi="Times New Roman" w:cs="Times New Roman"/>
              </w:rPr>
              <w:t>Ciente.</w:t>
            </w:r>
          </w:p>
          <w:p w:rsidR="00FF6932" w:rsidRPr="00433325" w:rsidRDefault="00FF6932" w:rsidP="00FF6932">
            <w:pPr>
              <w:tabs>
                <w:tab w:val="left" w:pos="9389"/>
              </w:tabs>
              <w:jc w:val="both"/>
              <w:rPr>
                <w:rFonts w:ascii="Times New Roman" w:hAnsi="Times New Roman" w:cs="Times New Roman"/>
              </w:rPr>
            </w:pPr>
          </w:p>
          <w:p w:rsidR="00FF6932" w:rsidRPr="00433325" w:rsidRDefault="00433325" w:rsidP="00FF6932">
            <w:pPr>
              <w:tabs>
                <w:tab w:val="left" w:pos="9389"/>
              </w:tabs>
              <w:jc w:val="both"/>
              <w:rPr>
                <w:rFonts w:ascii="Times New Roman" w:hAnsi="Times New Roman" w:cs="Times New Roman"/>
              </w:rPr>
            </w:pPr>
            <w:r w:rsidRPr="00433325">
              <w:rPr>
                <w:rFonts w:ascii="Times New Roman" w:hAnsi="Times New Roman" w:cs="Times New Roman"/>
              </w:rPr>
              <w:t>Jefferson Machado Macarini</w:t>
            </w:r>
          </w:p>
          <w:p w:rsidR="00FF6932" w:rsidRPr="00433325" w:rsidRDefault="00FF6932" w:rsidP="00FF6932">
            <w:pPr>
              <w:tabs>
                <w:tab w:val="left" w:pos="9389"/>
              </w:tabs>
              <w:jc w:val="both"/>
              <w:rPr>
                <w:rFonts w:ascii="Times New Roman" w:hAnsi="Times New Roman" w:cs="Times New Roman"/>
              </w:rPr>
            </w:pPr>
            <w:r w:rsidRPr="00433325">
              <w:rPr>
                <w:rFonts w:ascii="Times New Roman" w:hAnsi="Times New Roman" w:cs="Times New Roman"/>
              </w:rPr>
              <w:t xml:space="preserve">Matrícula </w:t>
            </w:r>
            <w:r w:rsidRPr="00433325">
              <w:rPr>
                <w:rStyle w:val="nfaseIntensa"/>
                <w:rFonts w:ascii="Times New Roman" w:hAnsi="Times New Roman" w:cs="Times New Roman"/>
                <w:sz w:val="22"/>
              </w:rPr>
              <w:t>000</w:t>
            </w:r>
            <w:r w:rsidR="00433325" w:rsidRPr="00433325">
              <w:rPr>
                <w:rStyle w:val="nfaseIntensa"/>
                <w:rFonts w:ascii="Times New Roman" w:hAnsi="Times New Roman" w:cs="Times New Roman"/>
                <w:sz w:val="22"/>
              </w:rPr>
              <w:t>263-1</w:t>
            </w:r>
          </w:p>
          <w:p w:rsidR="0020317A" w:rsidRPr="00FF6932" w:rsidRDefault="00433325" w:rsidP="00433325">
            <w:pPr>
              <w:tabs>
                <w:tab w:val="left" w:pos="9389"/>
              </w:tabs>
              <w:jc w:val="both"/>
              <w:rPr>
                <w:rFonts w:ascii="Times New Roman" w:hAnsi="Times New Roman" w:cs="Times New Roman"/>
              </w:rPr>
            </w:pPr>
            <w:r w:rsidRPr="00433325">
              <w:rPr>
                <w:rFonts w:ascii="Times New Roman" w:hAnsi="Times New Roman" w:cs="Times New Roman"/>
              </w:rPr>
              <w:t xml:space="preserve">Chefe de Divisão de Suprimentos, Licitações e Contratos </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50587D">
      <w:pPr>
        <w:widowControl/>
        <w:numPr>
          <w:ilvl w:val="0"/>
          <w:numId w:val="4"/>
        </w:numPr>
        <w:autoSpaceDE/>
        <w:autoSpaceDN/>
        <w:ind w:left="0" w:firstLine="0"/>
        <w:jc w:val="both"/>
        <w:rPr>
          <w:rFonts w:ascii="Times New Roman" w:hAnsi="Times New Roman" w:cs="Times New Roman"/>
          <w:b/>
        </w:rPr>
      </w:pPr>
      <w:r w:rsidRPr="00FF6932">
        <w:rPr>
          <w:rFonts w:ascii="Times New Roman" w:hAnsi="Times New Roman" w:cs="Times New Roman"/>
          <w:b/>
        </w:rPr>
        <w:t>RESPONSÁVEIS PELA APROVAÇÃO DO TERMO DE REFERÊNCIA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9288"/>
      </w:tblGrid>
      <w:tr w:rsidR="0020317A" w:rsidRPr="00FF6932" w:rsidTr="00E41D81">
        <w:tc>
          <w:tcPr>
            <w:tcW w:w="9781" w:type="dxa"/>
            <w:shd w:val="clear" w:color="auto" w:fill="auto"/>
          </w:tcPr>
          <w:p w:rsidR="00FF6932" w:rsidRDefault="00FF6932" w:rsidP="00FF6932">
            <w:pPr>
              <w:jc w:val="both"/>
              <w:rPr>
                <w:rFonts w:ascii="Times New Roman" w:hAnsi="Times New Roman" w:cs="Times New Roman"/>
              </w:rPr>
            </w:pPr>
            <w:r w:rsidRPr="00FF6932">
              <w:rPr>
                <w:rFonts w:ascii="Times New Roman" w:hAnsi="Times New Roman" w:cs="Times New Roman"/>
              </w:rPr>
              <w:t>Aprovo o presente Termo de Referência, pois se encontra de acordo com as necessidades apresentadas.</w:t>
            </w:r>
          </w:p>
          <w:p w:rsidR="00433325" w:rsidRDefault="00433325" w:rsidP="00FF6932">
            <w:pPr>
              <w:jc w:val="both"/>
              <w:rPr>
                <w:rFonts w:ascii="Times New Roman" w:hAnsi="Times New Roman" w:cs="Times New Roman"/>
              </w:rPr>
            </w:pPr>
          </w:p>
          <w:p w:rsidR="00433325" w:rsidRPr="00FF6932" w:rsidRDefault="00433325" w:rsidP="00FF6932">
            <w:pPr>
              <w:jc w:val="both"/>
              <w:rPr>
                <w:rFonts w:ascii="Times New Roman" w:hAnsi="Times New Roman" w:cs="Times New Roman"/>
              </w:rPr>
            </w:pPr>
            <w:r>
              <w:rPr>
                <w:rFonts w:ascii="Times New Roman" w:hAnsi="Times New Roman" w:cs="Times New Roman"/>
              </w:rPr>
              <w:t>Ciente.</w:t>
            </w:r>
          </w:p>
          <w:p w:rsidR="00FF6932" w:rsidRPr="00FF6932" w:rsidRDefault="00FF6932" w:rsidP="00FF6932">
            <w:pPr>
              <w:jc w:val="both"/>
              <w:rPr>
                <w:rFonts w:ascii="Times New Roman" w:hAnsi="Times New Roman" w:cs="Times New Roman"/>
              </w:rPr>
            </w:pPr>
          </w:p>
          <w:p w:rsidR="00FF6932" w:rsidRPr="00433325" w:rsidRDefault="00433325" w:rsidP="00FF6932">
            <w:pPr>
              <w:jc w:val="both"/>
              <w:rPr>
                <w:rFonts w:ascii="Times New Roman" w:hAnsi="Times New Roman" w:cs="Times New Roman"/>
              </w:rPr>
            </w:pPr>
            <w:r w:rsidRPr="00433325">
              <w:rPr>
                <w:rFonts w:ascii="Times New Roman" w:hAnsi="Times New Roman" w:cs="Times New Roman"/>
              </w:rPr>
              <w:t>Gisele de Faria</w:t>
            </w:r>
          </w:p>
          <w:p w:rsidR="00FF6932" w:rsidRPr="00433325" w:rsidRDefault="00FF6932" w:rsidP="00FF6932">
            <w:pPr>
              <w:jc w:val="both"/>
              <w:rPr>
                <w:rFonts w:ascii="Times New Roman" w:hAnsi="Times New Roman" w:cs="Times New Roman"/>
              </w:rPr>
            </w:pPr>
            <w:r w:rsidRPr="00433325">
              <w:rPr>
                <w:rFonts w:ascii="Times New Roman" w:hAnsi="Times New Roman" w:cs="Times New Roman"/>
              </w:rPr>
              <w:t xml:space="preserve">Matrícula </w:t>
            </w:r>
            <w:r w:rsidR="00433325">
              <w:rPr>
                <w:rFonts w:ascii="Times New Roman" w:hAnsi="Times New Roman" w:cs="Times New Roman"/>
              </w:rPr>
              <w:t>0000</w:t>
            </w:r>
            <w:r w:rsidR="00433325" w:rsidRPr="00433325">
              <w:rPr>
                <w:rFonts w:ascii="Times New Roman" w:hAnsi="Times New Roman" w:cs="Times New Roman"/>
              </w:rPr>
              <w:t>92-2</w:t>
            </w:r>
          </w:p>
          <w:p w:rsidR="0020317A" w:rsidRDefault="00433325" w:rsidP="00FF6932">
            <w:pPr>
              <w:jc w:val="both"/>
              <w:rPr>
                <w:rFonts w:ascii="Times New Roman" w:hAnsi="Times New Roman" w:cs="Times New Roman"/>
              </w:rPr>
            </w:pPr>
            <w:r>
              <w:rPr>
                <w:rFonts w:ascii="Times New Roman" w:hAnsi="Times New Roman" w:cs="Times New Roman"/>
              </w:rPr>
              <w:t>Chefe de Departamento de Administração</w:t>
            </w:r>
          </w:p>
          <w:p w:rsidR="00433325" w:rsidRPr="00433325" w:rsidRDefault="00433325" w:rsidP="00433325">
            <w:pPr>
              <w:tabs>
                <w:tab w:val="left" w:pos="9389"/>
              </w:tabs>
              <w:jc w:val="both"/>
              <w:rPr>
                <w:rFonts w:ascii="Times New Roman" w:hAnsi="Times New Roman" w:cs="Times New Roman"/>
              </w:rPr>
            </w:pPr>
            <w:r w:rsidRPr="00433325">
              <w:rPr>
                <w:rFonts w:ascii="Times New Roman" w:hAnsi="Times New Roman" w:cs="Times New Roman"/>
              </w:rPr>
              <w:t>Gestor do Contrato</w:t>
            </w:r>
          </w:p>
          <w:p w:rsidR="00433325" w:rsidRPr="00FF6932" w:rsidRDefault="00433325" w:rsidP="00433325">
            <w:pPr>
              <w:jc w:val="both"/>
              <w:rPr>
                <w:rFonts w:ascii="Times New Roman" w:hAnsi="Times New Roman" w:cs="Times New Roman"/>
              </w:rPr>
            </w:pPr>
            <w:r w:rsidRPr="00433325">
              <w:rPr>
                <w:rFonts w:ascii="Times New Roman" w:hAnsi="Times New Roman" w:cs="Times New Roman"/>
              </w:rPr>
              <w:t>(assinatura eletrônica)</w:t>
            </w:r>
          </w:p>
        </w:tc>
      </w:tr>
      <w:bookmarkEnd w:id="0"/>
    </w:tbl>
    <w:p w:rsidR="00E674A0" w:rsidRDefault="00E674A0" w:rsidP="00E674A0">
      <w:pPr>
        <w:pStyle w:val="Estilo1"/>
        <w:ind w:left="0" w:firstLine="0"/>
        <w:rPr>
          <w:sz w:val="26"/>
          <w:szCs w:val="26"/>
        </w:rPr>
      </w:pPr>
    </w:p>
    <w:p w:rsidR="000A20BA" w:rsidRDefault="000A20BA">
      <w:pPr>
        <w:widowControl/>
        <w:autoSpaceDE/>
        <w:autoSpaceDN/>
        <w:spacing w:after="160" w:line="259" w:lineRule="auto"/>
        <w:rPr>
          <w:rFonts w:ascii="Times New Roman" w:hAnsi="Times New Roman" w:cs="Times New Roman"/>
        </w:rPr>
      </w:pPr>
      <w:r>
        <w:rPr>
          <w:rFonts w:ascii="Times New Roman" w:hAnsi="Times New Roman" w:cs="Times New Roman"/>
        </w:rPr>
        <w:br w:type="page"/>
      </w:r>
    </w:p>
    <w:p w:rsidR="000A20BA" w:rsidRDefault="00E674A0" w:rsidP="000A20BA">
      <w:pPr>
        <w:widowControl/>
        <w:autoSpaceDE/>
        <w:autoSpaceDN/>
        <w:spacing w:after="160" w:line="259" w:lineRule="auto"/>
        <w:jc w:val="center"/>
        <w:rPr>
          <w:rFonts w:ascii="Times New Roman" w:hAnsi="Times New Roman" w:cs="Times New Roman"/>
          <w:b/>
        </w:rPr>
      </w:pPr>
      <w:r w:rsidRPr="000A20BA">
        <w:rPr>
          <w:rFonts w:ascii="Times New Roman" w:hAnsi="Times New Roman" w:cs="Times New Roman"/>
          <w:b/>
        </w:rPr>
        <w:lastRenderedPageBreak/>
        <w:t>ANEXO</w:t>
      </w:r>
      <w:r w:rsidRPr="000A20BA">
        <w:rPr>
          <w:rFonts w:ascii="Times New Roman" w:hAnsi="Times New Roman" w:cs="Times New Roman"/>
          <w:b/>
          <w:spacing w:val="-1"/>
        </w:rPr>
        <w:t xml:space="preserve"> </w:t>
      </w:r>
      <w:r w:rsidRPr="000A20BA">
        <w:rPr>
          <w:rFonts w:ascii="Times New Roman" w:hAnsi="Times New Roman" w:cs="Times New Roman"/>
          <w:b/>
        </w:rPr>
        <w:t>I</w:t>
      </w:r>
    </w:p>
    <w:tbl>
      <w:tblPr>
        <w:tblStyle w:val="Tabelacomgrade"/>
        <w:tblW w:w="0" w:type="auto"/>
        <w:tblLook w:val="04A0"/>
      </w:tblPr>
      <w:tblGrid>
        <w:gridCol w:w="1685"/>
        <w:gridCol w:w="737"/>
        <w:gridCol w:w="1484"/>
        <w:gridCol w:w="850"/>
        <w:gridCol w:w="895"/>
        <w:gridCol w:w="761"/>
        <w:gridCol w:w="895"/>
        <w:gridCol w:w="972"/>
        <w:gridCol w:w="1117"/>
      </w:tblGrid>
      <w:tr w:rsidR="00C67189" w:rsidTr="007250A2">
        <w:tc>
          <w:tcPr>
            <w:tcW w:w="1685" w:type="dxa"/>
            <w:vAlign w:val="center"/>
          </w:tcPr>
          <w:p w:rsidR="000A20BA" w:rsidRPr="007250A2" w:rsidRDefault="000A20BA" w:rsidP="00C67189">
            <w:pPr>
              <w:widowControl/>
              <w:autoSpaceDE/>
              <w:autoSpaceDN/>
              <w:spacing w:after="160" w:line="259" w:lineRule="auto"/>
              <w:jc w:val="center"/>
              <w:rPr>
                <w:b/>
                <w:sz w:val="18"/>
                <w:szCs w:val="18"/>
              </w:rPr>
            </w:pPr>
            <w:r w:rsidRPr="007250A2">
              <w:rPr>
                <w:b/>
                <w:sz w:val="18"/>
                <w:szCs w:val="18"/>
              </w:rPr>
              <w:t>Serviços</w:t>
            </w:r>
          </w:p>
        </w:tc>
        <w:tc>
          <w:tcPr>
            <w:tcW w:w="737" w:type="dxa"/>
            <w:vAlign w:val="center"/>
          </w:tcPr>
          <w:p w:rsidR="000A20BA" w:rsidRPr="007250A2" w:rsidRDefault="000A20BA" w:rsidP="00C67189">
            <w:pPr>
              <w:widowControl/>
              <w:autoSpaceDE/>
              <w:autoSpaceDN/>
              <w:spacing w:after="160" w:line="259" w:lineRule="auto"/>
              <w:jc w:val="center"/>
              <w:rPr>
                <w:b/>
                <w:sz w:val="18"/>
                <w:szCs w:val="18"/>
              </w:rPr>
            </w:pPr>
            <w:r w:rsidRPr="007250A2">
              <w:rPr>
                <w:b/>
                <w:sz w:val="18"/>
                <w:szCs w:val="18"/>
              </w:rPr>
              <w:t>Quant Anual</w:t>
            </w:r>
          </w:p>
        </w:tc>
        <w:tc>
          <w:tcPr>
            <w:tcW w:w="1484" w:type="dxa"/>
            <w:vAlign w:val="center"/>
          </w:tcPr>
          <w:p w:rsidR="000A20BA" w:rsidRPr="007250A2" w:rsidRDefault="000A20BA" w:rsidP="00C67189">
            <w:pPr>
              <w:widowControl/>
              <w:autoSpaceDE/>
              <w:autoSpaceDN/>
              <w:spacing w:after="160" w:line="259" w:lineRule="auto"/>
              <w:jc w:val="center"/>
              <w:rPr>
                <w:b/>
                <w:sz w:val="18"/>
                <w:szCs w:val="18"/>
              </w:rPr>
            </w:pPr>
            <w:r w:rsidRPr="007250A2">
              <w:rPr>
                <w:b/>
                <w:sz w:val="18"/>
                <w:szCs w:val="18"/>
              </w:rPr>
              <w:t>OBS</w:t>
            </w:r>
          </w:p>
        </w:tc>
        <w:tc>
          <w:tcPr>
            <w:tcW w:w="1745" w:type="dxa"/>
            <w:gridSpan w:val="2"/>
            <w:vAlign w:val="center"/>
          </w:tcPr>
          <w:p w:rsidR="000A20BA" w:rsidRPr="007250A2" w:rsidRDefault="000A20BA" w:rsidP="00C67189">
            <w:pPr>
              <w:widowControl/>
              <w:autoSpaceDE/>
              <w:autoSpaceDN/>
              <w:spacing w:after="160" w:line="259" w:lineRule="auto"/>
              <w:jc w:val="center"/>
              <w:rPr>
                <w:b/>
                <w:sz w:val="18"/>
                <w:szCs w:val="18"/>
              </w:rPr>
            </w:pPr>
            <w:r w:rsidRPr="007250A2">
              <w:rPr>
                <w:b/>
                <w:sz w:val="18"/>
                <w:szCs w:val="18"/>
              </w:rPr>
              <w:t>Cronograma de Pagamento</w:t>
            </w:r>
          </w:p>
        </w:tc>
        <w:tc>
          <w:tcPr>
            <w:tcW w:w="1656" w:type="dxa"/>
            <w:gridSpan w:val="2"/>
            <w:vAlign w:val="center"/>
          </w:tcPr>
          <w:p w:rsidR="000A20BA" w:rsidRPr="007250A2" w:rsidRDefault="000A20BA" w:rsidP="00C67189">
            <w:pPr>
              <w:widowControl/>
              <w:autoSpaceDE/>
              <w:autoSpaceDN/>
              <w:spacing w:after="160" w:line="259" w:lineRule="auto"/>
              <w:jc w:val="center"/>
              <w:rPr>
                <w:b/>
                <w:sz w:val="18"/>
                <w:szCs w:val="18"/>
              </w:rPr>
            </w:pPr>
            <w:r w:rsidRPr="007250A2">
              <w:rPr>
                <w:b/>
                <w:sz w:val="18"/>
                <w:szCs w:val="18"/>
              </w:rPr>
              <w:t>Cronograma de Serviço</w:t>
            </w:r>
          </w:p>
        </w:tc>
        <w:tc>
          <w:tcPr>
            <w:tcW w:w="972" w:type="dxa"/>
            <w:vAlign w:val="center"/>
          </w:tcPr>
          <w:p w:rsidR="000A20BA" w:rsidRPr="007250A2" w:rsidRDefault="000A20BA" w:rsidP="00C67189">
            <w:pPr>
              <w:widowControl/>
              <w:autoSpaceDE/>
              <w:autoSpaceDN/>
              <w:spacing w:after="160" w:line="259" w:lineRule="auto"/>
              <w:jc w:val="center"/>
              <w:rPr>
                <w:b/>
                <w:sz w:val="18"/>
                <w:szCs w:val="18"/>
              </w:rPr>
            </w:pPr>
            <w:r w:rsidRPr="007250A2">
              <w:rPr>
                <w:b/>
                <w:sz w:val="18"/>
                <w:szCs w:val="18"/>
              </w:rPr>
              <w:t>Preço Unitário</w:t>
            </w:r>
          </w:p>
        </w:tc>
        <w:tc>
          <w:tcPr>
            <w:tcW w:w="1117" w:type="dxa"/>
            <w:vAlign w:val="center"/>
          </w:tcPr>
          <w:p w:rsidR="000A20BA" w:rsidRPr="007250A2" w:rsidRDefault="000A20BA" w:rsidP="00C67189">
            <w:pPr>
              <w:widowControl/>
              <w:autoSpaceDE/>
              <w:autoSpaceDN/>
              <w:spacing w:after="160" w:line="259" w:lineRule="auto"/>
              <w:jc w:val="center"/>
              <w:rPr>
                <w:b/>
                <w:sz w:val="18"/>
                <w:szCs w:val="18"/>
              </w:rPr>
            </w:pPr>
            <w:r w:rsidRPr="007250A2">
              <w:rPr>
                <w:b/>
                <w:sz w:val="18"/>
                <w:szCs w:val="18"/>
              </w:rPr>
              <w:t>Preço Total Estimado</w:t>
            </w:r>
          </w:p>
        </w:tc>
      </w:tr>
      <w:tr w:rsidR="00C67189" w:rsidTr="00F43C5C">
        <w:tc>
          <w:tcPr>
            <w:tcW w:w="1685" w:type="dxa"/>
            <w:vAlign w:val="center"/>
          </w:tcPr>
          <w:p w:rsidR="000A20BA" w:rsidRDefault="000A20BA" w:rsidP="00C67189">
            <w:pPr>
              <w:widowControl/>
              <w:autoSpaceDE/>
              <w:autoSpaceDN/>
              <w:spacing w:after="160" w:line="259" w:lineRule="auto"/>
              <w:jc w:val="center"/>
            </w:pPr>
            <w:r>
              <w:t>PGR</w:t>
            </w:r>
          </w:p>
        </w:tc>
        <w:tc>
          <w:tcPr>
            <w:tcW w:w="737" w:type="dxa"/>
            <w:vAlign w:val="center"/>
          </w:tcPr>
          <w:p w:rsidR="000A20BA" w:rsidRDefault="00C67189" w:rsidP="00C67189">
            <w:pPr>
              <w:widowControl/>
              <w:autoSpaceDE/>
              <w:autoSpaceDN/>
              <w:spacing w:after="160" w:line="259" w:lineRule="auto"/>
              <w:jc w:val="center"/>
            </w:pPr>
            <w:r>
              <w:t>2</w:t>
            </w:r>
          </w:p>
        </w:tc>
        <w:tc>
          <w:tcPr>
            <w:tcW w:w="1484" w:type="dxa"/>
            <w:vAlign w:val="center"/>
          </w:tcPr>
          <w:p w:rsidR="000A20BA" w:rsidRDefault="00C67189" w:rsidP="00C67189">
            <w:pPr>
              <w:widowControl/>
              <w:autoSpaceDE/>
              <w:autoSpaceDN/>
              <w:spacing w:after="160" w:line="259" w:lineRule="auto"/>
              <w:jc w:val="center"/>
            </w:pPr>
            <w:r>
              <w:t>1x ano</w:t>
            </w:r>
          </w:p>
        </w:tc>
        <w:tc>
          <w:tcPr>
            <w:tcW w:w="850" w:type="dxa"/>
            <w:vAlign w:val="center"/>
          </w:tcPr>
          <w:p w:rsidR="000A20BA" w:rsidRDefault="00C67189" w:rsidP="00C67189">
            <w:pPr>
              <w:widowControl/>
              <w:autoSpaceDE/>
              <w:autoSpaceDN/>
              <w:spacing w:after="160" w:line="259" w:lineRule="auto"/>
              <w:jc w:val="center"/>
            </w:pPr>
            <w:r>
              <w:t>50% visita técnica</w:t>
            </w:r>
          </w:p>
        </w:tc>
        <w:tc>
          <w:tcPr>
            <w:tcW w:w="895" w:type="dxa"/>
            <w:vAlign w:val="center"/>
          </w:tcPr>
          <w:p w:rsidR="000A20BA" w:rsidRDefault="00C67189" w:rsidP="00C67189">
            <w:pPr>
              <w:widowControl/>
              <w:autoSpaceDE/>
              <w:autoSpaceDN/>
              <w:spacing w:after="160" w:line="259" w:lineRule="auto"/>
              <w:jc w:val="center"/>
            </w:pPr>
            <w:r>
              <w:t>50% entrega do laudo</w:t>
            </w:r>
          </w:p>
        </w:tc>
        <w:tc>
          <w:tcPr>
            <w:tcW w:w="761" w:type="dxa"/>
            <w:vAlign w:val="center"/>
          </w:tcPr>
          <w:p w:rsidR="000A20BA" w:rsidRDefault="00C67189" w:rsidP="00C67189">
            <w:pPr>
              <w:widowControl/>
              <w:autoSpaceDE/>
              <w:autoSpaceDN/>
              <w:spacing w:after="160" w:line="259" w:lineRule="auto"/>
              <w:jc w:val="center"/>
            </w:pPr>
            <w:r>
              <w:t>Visita: 01 dia</w:t>
            </w:r>
          </w:p>
        </w:tc>
        <w:tc>
          <w:tcPr>
            <w:tcW w:w="895" w:type="dxa"/>
            <w:vAlign w:val="center"/>
          </w:tcPr>
          <w:p w:rsidR="000A20BA" w:rsidRDefault="00C67189" w:rsidP="00C67189">
            <w:pPr>
              <w:widowControl/>
              <w:autoSpaceDE/>
              <w:autoSpaceDN/>
              <w:spacing w:after="160" w:line="259" w:lineRule="auto"/>
              <w:jc w:val="center"/>
            </w:pPr>
            <w:r>
              <w:t>Laudo: entrega 30 dias após visita</w:t>
            </w:r>
          </w:p>
        </w:tc>
        <w:tc>
          <w:tcPr>
            <w:tcW w:w="972" w:type="dxa"/>
            <w:vAlign w:val="center"/>
          </w:tcPr>
          <w:p w:rsidR="000A20BA" w:rsidRDefault="000A20BA" w:rsidP="00C67189">
            <w:pPr>
              <w:widowControl/>
              <w:autoSpaceDE/>
              <w:autoSpaceDN/>
              <w:spacing w:after="160" w:line="259" w:lineRule="auto"/>
              <w:jc w:val="center"/>
            </w:pPr>
          </w:p>
        </w:tc>
        <w:tc>
          <w:tcPr>
            <w:tcW w:w="1117" w:type="dxa"/>
            <w:vAlign w:val="center"/>
          </w:tcPr>
          <w:p w:rsidR="000A20BA" w:rsidRDefault="000A20BA" w:rsidP="00C67189">
            <w:pPr>
              <w:widowControl/>
              <w:autoSpaceDE/>
              <w:autoSpaceDN/>
              <w:spacing w:after="160" w:line="259" w:lineRule="auto"/>
              <w:jc w:val="center"/>
            </w:pPr>
          </w:p>
        </w:tc>
      </w:tr>
      <w:tr w:rsidR="00C67189" w:rsidTr="00F43C5C">
        <w:tc>
          <w:tcPr>
            <w:tcW w:w="1685" w:type="dxa"/>
            <w:vAlign w:val="center"/>
          </w:tcPr>
          <w:p w:rsidR="00C67189" w:rsidRDefault="00C67189" w:rsidP="00C67189">
            <w:pPr>
              <w:widowControl/>
              <w:autoSpaceDE/>
              <w:autoSpaceDN/>
              <w:spacing w:after="160" w:line="259" w:lineRule="auto"/>
              <w:jc w:val="center"/>
            </w:pPr>
            <w:r>
              <w:t>PCMSO</w:t>
            </w:r>
          </w:p>
        </w:tc>
        <w:tc>
          <w:tcPr>
            <w:tcW w:w="737" w:type="dxa"/>
            <w:vAlign w:val="center"/>
          </w:tcPr>
          <w:p w:rsidR="00C67189" w:rsidRDefault="00C67189" w:rsidP="00C67189">
            <w:pPr>
              <w:widowControl/>
              <w:autoSpaceDE/>
              <w:autoSpaceDN/>
              <w:spacing w:after="160" w:line="259" w:lineRule="auto"/>
              <w:jc w:val="center"/>
            </w:pPr>
            <w:r>
              <w:t>2</w:t>
            </w:r>
          </w:p>
        </w:tc>
        <w:tc>
          <w:tcPr>
            <w:tcW w:w="1484" w:type="dxa"/>
            <w:vAlign w:val="center"/>
          </w:tcPr>
          <w:p w:rsidR="00C67189" w:rsidRDefault="00C67189" w:rsidP="00C67189">
            <w:pPr>
              <w:widowControl/>
              <w:autoSpaceDE/>
              <w:autoSpaceDN/>
              <w:spacing w:after="160" w:line="259" w:lineRule="auto"/>
              <w:jc w:val="center"/>
            </w:pPr>
            <w:r>
              <w:t>1x ano</w:t>
            </w:r>
          </w:p>
        </w:tc>
        <w:tc>
          <w:tcPr>
            <w:tcW w:w="850" w:type="dxa"/>
            <w:vAlign w:val="center"/>
          </w:tcPr>
          <w:p w:rsidR="00C67189" w:rsidRDefault="00C67189" w:rsidP="00C67189">
            <w:pPr>
              <w:widowControl/>
              <w:autoSpaceDE/>
              <w:autoSpaceDN/>
              <w:spacing w:after="160" w:line="259" w:lineRule="auto"/>
              <w:jc w:val="center"/>
            </w:pPr>
            <w:r>
              <w:t>50% visita técnica</w:t>
            </w:r>
          </w:p>
        </w:tc>
        <w:tc>
          <w:tcPr>
            <w:tcW w:w="895" w:type="dxa"/>
            <w:vAlign w:val="center"/>
          </w:tcPr>
          <w:p w:rsidR="00C67189" w:rsidRDefault="00C67189" w:rsidP="00C67189">
            <w:pPr>
              <w:widowControl/>
              <w:autoSpaceDE/>
              <w:autoSpaceDN/>
              <w:spacing w:after="160" w:line="259" w:lineRule="auto"/>
              <w:jc w:val="center"/>
            </w:pPr>
            <w:r>
              <w:t>50% entrega do laudo</w:t>
            </w:r>
          </w:p>
        </w:tc>
        <w:tc>
          <w:tcPr>
            <w:tcW w:w="761" w:type="dxa"/>
            <w:vAlign w:val="center"/>
          </w:tcPr>
          <w:p w:rsidR="00C67189" w:rsidRDefault="00C67189" w:rsidP="00C67189">
            <w:pPr>
              <w:widowControl/>
              <w:autoSpaceDE/>
              <w:autoSpaceDN/>
              <w:spacing w:after="160" w:line="259" w:lineRule="auto"/>
              <w:jc w:val="center"/>
            </w:pPr>
            <w:r>
              <w:t>Visita: 01 dia</w:t>
            </w:r>
          </w:p>
        </w:tc>
        <w:tc>
          <w:tcPr>
            <w:tcW w:w="895" w:type="dxa"/>
            <w:vAlign w:val="center"/>
          </w:tcPr>
          <w:p w:rsidR="00C67189" w:rsidRDefault="00C67189" w:rsidP="00C67189">
            <w:pPr>
              <w:widowControl/>
              <w:autoSpaceDE/>
              <w:autoSpaceDN/>
              <w:spacing w:after="160" w:line="259" w:lineRule="auto"/>
              <w:jc w:val="center"/>
            </w:pPr>
            <w:r>
              <w:t>Laudo: entrega 30 dias após visita</w:t>
            </w:r>
          </w:p>
        </w:tc>
        <w:tc>
          <w:tcPr>
            <w:tcW w:w="972" w:type="dxa"/>
            <w:vAlign w:val="center"/>
          </w:tcPr>
          <w:p w:rsidR="00C67189" w:rsidRDefault="00C67189" w:rsidP="00C67189">
            <w:pPr>
              <w:widowControl/>
              <w:autoSpaceDE/>
              <w:autoSpaceDN/>
              <w:spacing w:after="160" w:line="259" w:lineRule="auto"/>
              <w:jc w:val="center"/>
            </w:pPr>
          </w:p>
        </w:tc>
        <w:tc>
          <w:tcPr>
            <w:tcW w:w="1117" w:type="dxa"/>
            <w:vAlign w:val="center"/>
          </w:tcPr>
          <w:p w:rsidR="00C67189" w:rsidRDefault="00C67189" w:rsidP="00C67189">
            <w:pPr>
              <w:widowControl/>
              <w:autoSpaceDE/>
              <w:autoSpaceDN/>
              <w:spacing w:after="160" w:line="259" w:lineRule="auto"/>
              <w:jc w:val="center"/>
            </w:pPr>
          </w:p>
        </w:tc>
      </w:tr>
      <w:tr w:rsidR="00C67189" w:rsidTr="00F43C5C">
        <w:tc>
          <w:tcPr>
            <w:tcW w:w="1685" w:type="dxa"/>
            <w:vAlign w:val="center"/>
          </w:tcPr>
          <w:p w:rsidR="00C67189" w:rsidRDefault="00C67189" w:rsidP="00C67189">
            <w:pPr>
              <w:widowControl/>
              <w:autoSpaceDE/>
              <w:autoSpaceDN/>
              <w:spacing w:after="160" w:line="259" w:lineRule="auto"/>
              <w:jc w:val="center"/>
            </w:pPr>
            <w:r>
              <w:t>Exames admissional, periódico, demissional, mudança de função: 48 exames</w:t>
            </w:r>
          </w:p>
        </w:tc>
        <w:tc>
          <w:tcPr>
            <w:tcW w:w="737" w:type="dxa"/>
            <w:vAlign w:val="center"/>
          </w:tcPr>
          <w:p w:rsidR="00C67189" w:rsidRDefault="00C67189" w:rsidP="00C67189">
            <w:pPr>
              <w:widowControl/>
              <w:autoSpaceDE/>
              <w:autoSpaceDN/>
              <w:spacing w:after="160" w:line="259" w:lineRule="auto"/>
              <w:jc w:val="center"/>
            </w:pPr>
            <w:r>
              <w:t>50</w:t>
            </w:r>
          </w:p>
        </w:tc>
        <w:tc>
          <w:tcPr>
            <w:tcW w:w="1484" w:type="dxa"/>
            <w:vAlign w:val="center"/>
          </w:tcPr>
          <w:p w:rsidR="00C67189" w:rsidRDefault="00C67189" w:rsidP="00C67189">
            <w:pPr>
              <w:widowControl/>
              <w:autoSpaceDE/>
              <w:autoSpaceDN/>
              <w:spacing w:after="160" w:line="259" w:lineRule="auto"/>
              <w:jc w:val="center"/>
            </w:pPr>
            <w:r>
              <w:t>Sugestão para 30 empregados</w:t>
            </w:r>
          </w:p>
        </w:tc>
        <w:tc>
          <w:tcPr>
            <w:tcW w:w="1745" w:type="dxa"/>
            <w:gridSpan w:val="2"/>
            <w:vAlign w:val="center"/>
          </w:tcPr>
          <w:p w:rsidR="00C67189" w:rsidRDefault="00C67189" w:rsidP="00C67189">
            <w:pPr>
              <w:widowControl/>
              <w:autoSpaceDE/>
              <w:autoSpaceDN/>
              <w:spacing w:after="160" w:line="259" w:lineRule="auto"/>
              <w:jc w:val="center"/>
            </w:pPr>
            <w:r>
              <w:t>100% em até 02 dias após consultas</w:t>
            </w:r>
          </w:p>
        </w:tc>
        <w:tc>
          <w:tcPr>
            <w:tcW w:w="1656" w:type="dxa"/>
            <w:gridSpan w:val="2"/>
            <w:vAlign w:val="center"/>
          </w:tcPr>
          <w:p w:rsidR="00C67189" w:rsidRDefault="00C67189" w:rsidP="00C67189">
            <w:pPr>
              <w:widowControl/>
              <w:autoSpaceDE/>
              <w:autoSpaceDN/>
              <w:spacing w:after="160" w:line="259" w:lineRule="auto"/>
              <w:jc w:val="center"/>
            </w:pPr>
            <w:r>
              <w:t>Agendamento de data junto a Contratada</w:t>
            </w:r>
          </w:p>
        </w:tc>
        <w:tc>
          <w:tcPr>
            <w:tcW w:w="972" w:type="dxa"/>
            <w:vAlign w:val="center"/>
          </w:tcPr>
          <w:p w:rsidR="00C67189" w:rsidRDefault="00C67189" w:rsidP="00C67189">
            <w:pPr>
              <w:widowControl/>
              <w:autoSpaceDE/>
              <w:autoSpaceDN/>
              <w:spacing w:after="160" w:line="259" w:lineRule="auto"/>
              <w:jc w:val="center"/>
            </w:pPr>
          </w:p>
        </w:tc>
        <w:tc>
          <w:tcPr>
            <w:tcW w:w="1117" w:type="dxa"/>
            <w:vAlign w:val="center"/>
          </w:tcPr>
          <w:p w:rsidR="00C67189" w:rsidRDefault="00C67189" w:rsidP="00C67189">
            <w:pPr>
              <w:widowControl/>
              <w:autoSpaceDE/>
              <w:autoSpaceDN/>
              <w:spacing w:after="160" w:line="259" w:lineRule="auto"/>
              <w:jc w:val="center"/>
            </w:pPr>
          </w:p>
        </w:tc>
      </w:tr>
      <w:tr w:rsidR="00C67189" w:rsidTr="00F43C5C">
        <w:tc>
          <w:tcPr>
            <w:tcW w:w="1685" w:type="dxa"/>
            <w:vAlign w:val="center"/>
          </w:tcPr>
          <w:p w:rsidR="00C67189" w:rsidRDefault="00C67189" w:rsidP="00C67189">
            <w:pPr>
              <w:widowControl/>
              <w:autoSpaceDE/>
              <w:autoSpaceDN/>
              <w:spacing w:after="160" w:line="259" w:lineRule="auto"/>
              <w:jc w:val="center"/>
            </w:pPr>
            <w:r>
              <w:t>Preenchimento PPP p/ pessoa</w:t>
            </w:r>
          </w:p>
        </w:tc>
        <w:tc>
          <w:tcPr>
            <w:tcW w:w="737" w:type="dxa"/>
            <w:vAlign w:val="center"/>
          </w:tcPr>
          <w:p w:rsidR="00C67189" w:rsidRDefault="00C67189" w:rsidP="00C67189">
            <w:pPr>
              <w:widowControl/>
              <w:autoSpaceDE/>
              <w:autoSpaceDN/>
              <w:spacing w:after="160" w:line="259" w:lineRule="auto"/>
              <w:jc w:val="center"/>
            </w:pPr>
            <w:r>
              <w:t>2</w:t>
            </w:r>
          </w:p>
        </w:tc>
        <w:tc>
          <w:tcPr>
            <w:tcW w:w="1484" w:type="dxa"/>
            <w:vAlign w:val="center"/>
          </w:tcPr>
          <w:p w:rsidR="00C67189" w:rsidRDefault="00C67189" w:rsidP="00C67189">
            <w:pPr>
              <w:widowControl/>
              <w:autoSpaceDE/>
              <w:autoSpaceDN/>
              <w:spacing w:after="160" w:line="259" w:lineRule="auto"/>
              <w:jc w:val="center"/>
            </w:pPr>
            <w:r>
              <w:t>Sugestão para 02 pessoas com perspectiva de aposentadoria</w:t>
            </w:r>
          </w:p>
        </w:tc>
        <w:tc>
          <w:tcPr>
            <w:tcW w:w="1745" w:type="dxa"/>
            <w:gridSpan w:val="2"/>
            <w:vAlign w:val="center"/>
          </w:tcPr>
          <w:p w:rsidR="00C67189" w:rsidRDefault="00C67189" w:rsidP="00C67189">
            <w:pPr>
              <w:widowControl/>
              <w:autoSpaceDE/>
              <w:autoSpaceDN/>
              <w:spacing w:after="160" w:line="259" w:lineRule="auto"/>
              <w:jc w:val="center"/>
            </w:pPr>
            <w:r>
              <w:t>100% em até 02 dias após preenchimento de perfil</w:t>
            </w:r>
          </w:p>
        </w:tc>
        <w:tc>
          <w:tcPr>
            <w:tcW w:w="1656" w:type="dxa"/>
            <w:gridSpan w:val="2"/>
            <w:vAlign w:val="center"/>
          </w:tcPr>
          <w:p w:rsidR="00C67189" w:rsidRDefault="00C67189" w:rsidP="00C67189">
            <w:pPr>
              <w:widowControl/>
              <w:autoSpaceDE/>
              <w:autoSpaceDN/>
              <w:spacing w:after="160" w:line="259" w:lineRule="auto"/>
              <w:jc w:val="center"/>
            </w:pPr>
            <w:r>
              <w:t>Agendamento de data junto a Contratada</w:t>
            </w:r>
          </w:p>
        </w:tc>
        <w:tc>
          <w:tcPr>
            <w:tcW w:w="972" w:type="dxa"/>
            <w:vAlign w:val="center"/>
          </w:tcPr>
          <w:p w:rsidR="00C67189" w:rsidRDefault="00C67189" w:rsidP="00C67189">
            <w:pPr>
              <w:widowControl/>
              <w:autoSpaceDE/>
              <w:autoSpaceDN/>
              <w:spacing w:after="160" w:line="259" w:lineRule="auto"/>
              <w:jc w:val="center"/>
            </w:pPr>
          </w:p>
        </w:tc>
        <w:tc>
          <w:tcPr>
            <w:tcW w:w="1117" w:type="dxa"/>
            <w:vAlign w:val="center"/>
          </w:tcPr>
          <w:p w:rsidR="00C67189" w:rsidRDefault="00C67189" w:rsidP="00C67189">
            <w:pPr>
              <w:widowControl/>
              <w:autoSpaceDE/>
              <w:autoSpaceDN/>
              <w:spacing w:after="160" w:line="259" w:lineRule="auto"/>
              <w:jc w:val="center"/>
            </w:pPr>
          </w:p>
        </w:tc>
      </w:tr>
      <w:tr w:rsidR="00C67189" w:rsidTr="00F43C5C">
        <w:trPr>
          <w:trHeight w:val="1466"/>
        </w:trPr>
        <w:tc>
          <w:tcPr>
            <w:tcW w:w="1685" w:type="dxa"/>
            <w:vAlign w:val="center"/>
          </w:tcPr>
          <w:p w:rsidR="00C67189" w:rsidRDefault="00C67189" w:rsidP="00C67189">
            <w:pPr>
              <w:widowControl/>
              <w:autoSpaceDE/>
              <w:autoSpaceDN/>
              <w:spacing w:after="160" w:line="259" w:lineRule="auto"/>
              <w:jc w:val="center"/>
            </w:pPr>
            <w:r>
              <w:t>LTCAT</w:t>
            </w:r>
          </w:p>
        </w:tc>
        <w:tc>
          <w:tcPr>
            <w:tcW w:w="737" w:type="dxa"/>
            <w:vAlign w:val="center"/>
          </w:tcPr>
          <w:p w:rsidR="00C67189" w:rsidRDefault="00C67189" w:rsidP="00C67189">
            <w:pPr>
              <w:widowControl/>
              <w:autoSpaceDE/>
              <w:autoSpaceDN/>
              <w:spacing w:after="160" w:line="259" w:lineRule="auto"/>
              <w:jc w:val="center"/>
            </w:pPr>
            <w:r>
              <w:t>2</w:t>
            </w:r>
          </w:p>
        </w:tc>
        <w:tc>
          <w:tcPr>
            <w:tcW w:w="1484" w:type="dxa"/>
            <w:vAlign w:val="center"/>
          </w:tcPr>
          <w:p w:rsidR="00C67189" w:rsidRDefault="00C67189" w:rsidP="00C67189">
            <w:pPr>
              <w:widowControl/>
              <w:autoSpaceDE/>
              <w:autoSpaceDN/>
              <w:spacing w:after="160" w:line="259" w:lineRule="auto"/>
              <w:jc w:val="center"/>
            </w:pPr>
            <w:r>
              <w:t>Sugestão para 02 pessoas com perspectiva de aposentadoria</w:t>
            </w:r>
          </w:p>
        </w:tc>
        <w:tc>
          <w:tcPr>
            <w:tcW w:w="1745" w:type="dxa"/>
            <w:gridSpan w:val="2"/>
            <w:vAlign w:val="center"/>
          </w:tcPr>
          <w:p w:rsidR="00C67189" w:rsidRDefault="00C67189" w:rsidP="00C67189">
            <w:pPr>
              <w:widowControl/>
              <w:autoSpaceDE/>
              <w:autoSpaceDN/>
              <w:spacing w:after="160" w:line="259" w:lineRule="auto"/>
              <w:jc w:val="center"/>
            </w:pPr>
            <w:r>
              <w:t>100% em até 02 dias após preenchimento de perfil</w:t>
            </w:r>
          </w:p>
        </w:tc>
        <w:tc>
          <w:tcPr>
            <w:tcW w:w="1656" w:type="dxa"/>
            <w:gridSpan w:val="2"/>
            <w:vAlign w:val="center"/>
          </w:tcPr>
          <w:p w:rsidR="00C67189" w:rsidRDefault="00C67189" w:rsidP="00C67189">
            <w:pPr>
              <w:widowControl/>
              <w:autoSpaceDE/>
              <w:autoSpaceDN/>
              <w:spacing w:after="160" w:line="259" w:lineRule="auto"/>
              <w:jc w:val="center"/>
            </w:pPr>
            <w:r>
              <w:t>Agendamento de data junto a Contratada</w:t>
            </w:r>
          </w:p>
        </w:tc>
        <w:tc>
          <w:tcPr>
            <w:tcW w:w="972" w:type="dxa"/>
            <w:vAlign w:val="center"/>
          </w:tcPr>
          <w:p w:rsidR="00C67189" w:rsidRDefault="00C67189" w:rsidP="00C67189">
            <w:pPr>
              <w:widowControl/>
              <w:autoSpaceDE/>
              <w:autoSpaceDN/>
              <w:spacing w:after="160" w:line="259" w:lineRule="auto"/>
              <w:jc w:val="center"/>
            </w:pPr>
          </w:p>
        </w:tc>
        <w:tc>
          <w:tcPr>
            <w:tcW w:w="1117" w:type="dxa"/>
            <w:vAlign w:val="center"/>
          </w:tcPr>
          <w:p w:rsidR="00C67189" w:rsidRDefault="00C67189" w:rsidP="00C67189">
            <w:pPr>
              <w:widowControl/>
              <w:autoSpaceDE/>
              <w:autoSpaceDN/>
              <w:spacing w:after="160" w:line="259" w:lineRule="auto"/>
              <w:jc w:val="center"/>
            </w:pPr>
          </w:p>
        </w:tc>
      </w:tr>
      <w:tr w:rsidR="00C67189" w:rsidTr="00F43C5C">
        <w:tc>
          <w:tcPr>
            <w:tcW w:w="1685" w:type="dxa"/>
            <w:vAlign w:val="center"/>
          </w:tcPr>
          <w:p w:rsidR="00C67189" w:rsidRDefault="00C67189" w:rsidP="00C67189">
            <w:pPr>
              <w:widowControl/>
              <w:autoSpaceDE/>
              <w:autoSpaceDN/>
              <w:spacing w:after="160" w:line="259" w:lineRule="auto"/>
              <w:jc w:val="center"/>
            </w:pPr>
            <w:r>
              <w:t>Visita médica na sede da Contratante em Florianópolis/SC para realizar consultas periódicas</w:t>
            </w:r>
          </w:p>
        </w:tc>
        <w:tc>
          <w:tcPr>
            <w:tcW w:w="737" w:type="dxa"/>
            <w:vAlign w:val="center"/>
          </w:tcPr>
          <w:p w:rsidR="00C67189" w:rsidRDefault="00C67189" w:rsidP="00C67189">
            <w:pPr>
              <w:widowControl/>
              <w:autoSpaceDE/>
              <w:autoSpaceDN/>
              <w:spacing w:after="160" w:line="259" w:lineRule="auto"/>
              <w:jc w:val="center"/>
            </w:pPr>
            <w:r>
              <w:t>1</w:t>
            </w:r>
          </w:p>
        </w:tc>
        <w:tc>
          <w:tcPr>
            <w:tcW w:w="1484" w:type="dxa"/>
            <w:vAlign w:val="center"/>
          </w:tcPr>
          <w:p w:rsidR="00C67189" w:rsidRDefault="00C67189" w:rsidP="00C67189">
            <w:pPr>
              <w:widowControl/>
              <w:autoSpaceDE/>
              <w:autoSpaceDN/>
              <w:spacing w:after="160" w:line="259" w:lineRule="auto"/>
              <w:jc w:val="center"/>
            </w:pPr>
            <w:r>
              <w:t>1x ano</w:t>
            </w:r>
          </w:p>
        </w:tc>
        <w:tc>
          <w:tcPr>
            <w:tcW w:w="1745" w:type="dxa"/>
            <w:gridSpan w:val="2"/>
            <w:vAlign w:val="center"/>
          </w:tcPr>
          <w:p w:rsidR="00C67189" w:rsidRDefault="00C67189" w:rsidP="00C67189">
            <w:pPr>
              <w:widowControl/>
              <w:autoSpaceDE/>
              <w:autoSpaceDN/>
              <w:spacing w:after="160" w:line="259" w:lineRule="auto"/>
              <w:jc w:val="center"/>
            </w:pPr>
            <w:r>
              <w:t>100% em até 02 dias após visita para consultas</w:t>
            </w:r>
          </w:p>
        </w:tc>
        <w:tc>
          <w:tcPr>
            <w:tcW w:w="1656" w:type="dxa"/>
            <w:gridSpan w:val="2"/>
            <w:vAlign w:val="center"/>
          </w:tcPr>
          <w:p w:rsidR="00C67189" w:rsidRDefault="00C67189" w:rsidP="00C67189">
            <w:pPr>
              <w:widowControl/>
              <w:autoSpaceDE/>
              <w:autoSpaceDN/>
              <w:spacing w:after="160" w:line="259" w:lineRule="auto"/>
              <w:jc w:val="center"/>
            </w:pPr>
            <w:r>
              <w:t>Agendamento de data junto a Contratada</w:t>
            </w:r>
          </w:p>
        </w:tc>
        <w:tc>
          <w:tcPr>
            <w:tcW w:w="972" w:type="dxa"/>
            <w:vAlign w:val="center"/>
          </w:tcPr>
          <w:p w:rsidR="00C67189" w:rsidRDefault="00C67189" w:rsidP="00C67189">
            <w:pPr>
              <w:widowControl/>
              <w:autoSpaceDE/>
              <w:autoSpaceDN/>
              <w:spacing w:after="160" w:line="259" w:lineRule="auto"/>
              <w:jc w:val="center"/>
            </w:pPr>
          </w:p>
        </w:tc>
        <w:tc>
          <w:tcPr>
            <w:tcW w:w="1117" w:type="dxa"/>
            <w:vAlign w:val="center"/>
          </w:tcPr>
          <w:p w:rsidR="00C67189" w:rsidRDefault="00C67189" w:rsidP="00C67189">
            <w:pPr>
              <w:widowControl/>
              <w:autoSpaceDE/>
              <w:autoSpaceDN/>
              <w:spacing w:after="160" w:line="259" w:lineRule="auto"/>
              <w:jc w:val="center"/>
            </w:pPr>
          </w:p>
        </w:tc>
      </w:tr>
      <w:tr w:rsidR="00C67189" w:rsidTr="00F43C5C">
        <w:tc>
          <w:tcPr>
            <w:tcW w:w="1685" w:type="dxa"/>
            <w:vAlign w:val="center"/>
          </w:tcPr>
          <w:p w:rsidR="00C67189" w:rsidRDefault="00C67189" w:rsidP="00C67189">
            <w:pPr>
              <w:widowControl/>
              <w:autoSpaceDE/>
              <w:autoSpaceDN/>
              <w:spacing w:after="160" w:line="259" w:lineRule="auto"/>
              <w:jc w:val="center"/>
            </w:pPr>
            <w:r>
              <w:t>Visita médica na sede da filial da Contratante em Laguna/SC para realizar consultas periódicas</w:t>
            </w:r>
          </w:p>
        </w:tc>
        <w:tc>
          <w:tcPr>
            <w:tcW w:w="737" w:type="dxa"/>
            <w:vAlign w:val="center"/>
          </w:tcPr>
          <w:p w:rsidR="00C67189" w:rsidRDefault="00C67189" w:rsidP="00C67189">
            <w:pPr>
              <w:widowControl/>
              <w:autoSpaceDE/>
              <w:autoSpaceDN/>
              <w:spacing w:after="160" w:line="259" w:lineRule="auto"/>
              <w:jc w:val="center"/>
            </w:pPr>
            <w:r>
              <w:t>1</w:t>
            </w:r>
          </w:p>
        </w:tc>
        <w:tc>
          <w:tcPr>
            <w:tcW w:w="1484" w:type="dxa"/>
            <w:vAlign w:val="center"/>
          </w:tcPr>
          <w:p w:rsidR="00C67189" w:rsidRDefault="00C67189" w:rsidP="00C67189">
            <w:pPr>
              <w:widowControl/>
              <w:autoSpaceDE/>
              <w:autoSpaceDN/>
              <w:spacing w:after="160" w:line="259" w:lineRule="auto"/>
              <w:jc w:val="center"/>
            </w:pPr>
            <w:r>
              <w:t>1x ano</w:t>
            </w:r>
          </w:p>
        </w:tc>
        <w:tc>
          <w:tcPr>
            <w:tcW w:w="1745" w:type="dxa"/>
            <w:gridSpan w:val="2"/>
            <w:vAlign w:val="center"/>
          </w:tcPr>
          <w:p w:rsidR="00C67189" w:rsidRDefault="00C67189" w:rsidP="00C67189">
            <w:pPr>
              <w:widowControl/>
              <w:autoSpaceDE/>
              <w:autoSpaceDN/>
              <w:spacing w:after="160" w:line="259" w:lineRule="auto"/>
              <w:jc w:val="center"/>
            </w:pPr>
            <w:r>
              <w:t>100% em até 02 dias após visita para consultas</w:t>
            </w:r>
          </w:p>
        </w:tc>
        <w:tc>
          <w:tcPr>
            <w:tcW w:w="1656" w:type="dxa"/>
            <w:gridSpan w:val="2"/>
            <w:vAlign w:val="center"/>
          </w:tcPr>
          <w:p w:rsidR="00C67189" w:rsidRDefault="00C67189" w:rsidP="00C67189">
            <w:pPr>
              <w:widowControl/>
              <w:autoSpaceDE/>
              <w:autoSpaceDN/>
              <w:spacing w:after="160" w:line="259" w:lineRule="auto"/>
              <w:jc w:val="center"/>
            </w:pPr>
            <w:r>
              <w:t>Agendamento de data junto a Contratada</w:t>
            </w:r>
          </w:p>
        </w:tc>
        <w:tc>
          <w:tcPr>
            <w:tcW w:w="972" w:type="dxa"/>
            <w:vAlign w:val="center"/>
          </w:tcPr>
          <w:p w:rsidR="00C67189" w:rsidRDefault="00C67189" w:rsidP="00C67189">
            <w:pPr>
              <w:widowControl/>
              <w:autoSpaceDE/>
              <w:autoSpaceDN/>
              <w:spacing w:after="160" w:line="259" w:lineRule="auto"/>
              <w:jc w:val="center"/>
            </w:pPr>
          </w:p>
        </w:tc>
        <w:tc>
          <w:tcPr>
            <w:tcW w:w="1117" w:type="dxa"/>
            <w:vAlign w:val="center"/>
          </w:tcPr>
          <w:p w:rsidR="00C67189" w:rsidRDefault="00C67189" w:rsidP="00C67189">
            <w:pPr>
              <w:widowControl/>
              <w:autoSpaceDE/>
              <w:autoSpaceDN/>
              <w:spacing w:after="160" w:line="259" w:lineRule="auto"/>
              <w:jc w:val="center"/>
            </w:pPr>
          </w:p>
        </w:tc>
      </w:tr>
      <w:tr w:rsidR="00C67189" w:rsidTr="00F43C5C">
        <w:tc>
          <w:tcPr>
            <w:tcW w:w="1685" w:type="dxa"/>
            <w:vAlign w:val="center"/>
          </w:tcPr>
          <w:p w:rsidR="00C67189" w:rsidRPr="00C67189" w:rsidRDefault="00C67189" w:rsidP="00F43C5C">
            <w:pPr>
              <w:widowControl/>
              <w:autoSpaceDE/>
              <w:autoSpaceDN/>
              <w:spacing w:after="160" w:line="259" w:lineRule="auto"/>
              <w:jc w:val="center"/>
              <w:rPr>
                <w:b/>
              </w:rPr>
            </w:pPr>
            <w:r w:rsidRPr="00F43C5C">
              <w:rPr>
                <w:b/>
                <w:sz w:val="22"/>
              </w:rPr>
              <w:t>Total</w:t>
            </w:r>
          </w:p>
        </w:tc>
        <w:tc>
          <w:tcPr>
            <w:tcW w:w="7711" w:type="dxa"/>
            <w:gridSpan w:val="8"/>
            <w:vAlign w:val="center"/>
          </w:tcPr>
          <w:p w:rsidR="00C67189" w:rsidRDefault="00C67189" w:rsidP="00C67189">
            <w:pPr>
              <w:widowControl/>
              <w:autoSpaceDE/>
              <w:autoSpaceDN/>
              <w:spacing w:after="160" w:line="259" w:lineRule="auto"/>
              <w:jc w:val="center"/>
            </w:pPr>
          </w:p>
        </w:tc>
      </w:tr>
    </w:tbl>
    <w:p w:rsidR="000A20BA" w:rsidRPr="00E674A0" w:rsidRDefault="000A20BA" w:rsidP="00F43C5C">
      <w:pPr>
        <w:widowControl/>
        <w:autoSpaceDE/>
        <w:autoSpaceDN/>
        <w:spacing w:after="160" w:line="259" w:lineRule="auto"/>
      </w:pPr>
    </w:p>
    <w:sectPr w:rsidR="000A20BA" w:rsidRPr="00E674A0" w:rsidSect="00F43C5C">
      <w:headerReference w:type="default" r:id="rId7"/>
      <w:footerReference w:type="default" r:id="rId8"/>
      <w:pgSz w:w="11900" w:h="16840"/>
      <w:pgMar w:top="1843" w:right="1120" w:bottom="1000" w:left="1600" w:header="609" w:footer="81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A67" w:rsidRDefault="00026A67" w:rsidP="00DC4FC8">
      <w:r>
        <w:separator/>
      </w:r>
    </w:p>
  </w:endnote>
  <w:endnote w:type="continuationSeparator" w:id="0">
    <w:p w:rsidR="00026A67" w:rsidRDefault="00026A67" w:rsidP="00DC4F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文泉驛正黑">
    <w:altName w:val="Arial Unicode MS"/>
    <w:charset w:val="00"/>
    <w:family w:val="auto"/>
    <w:pitch w:val="variable"/>
    <w:sig w:usb0="00000001" w:usb1="08070000" w:usb2="00000010" w:usb3="00000000" w:csb0="00020000" w:csb1="00000000"/>
  </w:font>
  <w:font w:name="Lohit Devanagari">
    <w:altName w:val="Times New Roman"/>
    <w:charset w:val="00"/>
    <w:family w:val="auto"/>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ourierNewPSMT">
    <w:altName w:val="Times New Roman"/>
    <w:charset w:val="00"/>
    <w:family w:val="roman"/>
    <w:pitch w:val="default"/>
    <w:sig w:usb0="00000000" w:usb1="00000000" w:usb2="00000000" w:usb3="00000000" w:csb0="00000000" w:csb1="00000000"/>
  </w:font>
  <w:font w:name="DejaVuSans">
    <w:altName w:val="Times New Roman"/>
    <w:charset w:val="00"/>
    <w:family w:val="roman"/>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TTE1BD5C78t00">
    <w:altName w:val="Microsoft JhengHei"/>
    <w:charset w:val="88"/>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81" w:rsidRDefault="00E41D81">
    <w:pPr>
      <w:pStyle w:val="Rodap"/>
    </w:pPr>
    <w:r>
      <w:rPr>
        <w:noProof/>
        <w:lang w:val="pt-BR" w:eastAsia="pt-BR" w:bidi="ar-SA"/>
      </w:rPr>
      <w:drawing>
        <wp:anchor distT="0" distB="0" distL="114300" distR="114300" simplePos="0" relativeHeight="251659264" behindDoc="1" locked="0" layoutInCell="1" allowOverlap="1">
          <wp:simplePos x="0" y="0"/>
          <wp:positionH relativeFrom="page">
            <wp:posOffset>6985</wp:posOffset>
          </wp:positionH>
          <wp:positionV relativeFrom="paragraph">
            <wp:posOffset>-257175</wp:posOffset>
          </wp:positionV>
          <wp:extent cx="7553325" cy="863338"/>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PAR-TIMBRADO_03.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3325" cy="863338"/>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A67" w:rsidRDefault="00026A67" w:rsidP="00DC4FC8">
      <w:r>
        <w:separator/>
      </w:r>
    </w:p>
  </w:footnote>
  <w:footnote w:type="continuationSeparator" w:id="0">
    <w:p w:rsidR="00026A67" w:rsidRDefault="00026A67" w:rsidP="00DC4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81" w:rsidRDefault="00E41D81">
    <w:pPr>
      <w:pStyle w:val="Cabealho"/>
    </w:pPr>
    <w:r>
      <w:rPr>
        <w:noProof/>
        <w:lang w:val="pt-BR" w:eastAsia="pt-BR" w:bidi="ar-SA"/>
      </w:rPr>
      <w:drawing>
        <wp:anchor distT="0" distB="0" distL="114300" distR="114300" simplePos="0" relativeHeight="251658240" behindDoc="1" locked="0" layoutInCell="1" allowOverlap="1">
          <wp:simplePos x="0" y="0"/>
          <wp:positionH relativeFrom="page">
            <wp:align>left</wp:align>
          </wp:positionH>
          <wp:positionV relativeFrom="paragraph">
            <wp:posOffset>-430530</wp:posOffset>
          </wp:positionV>
          <wp:extent cx="7691988" cy="1381125"/>
          <wp:effectExtent l="0" t="0" r="444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PAR-TIMBRADO_01.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91988" cy="13811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23ED71E"/>
    <w:lvl w:ilvl="0">
      <w:start w:val="1"/>
      <w:numFmt w:val="bullet"/>
      <w:pStyle w:val="Commarcadores2"/>
      <w:lvlText w:val=""/>
      <w:lvlJc w:val="left"/>
      <w:pPr>
        <w:tabs>
          <w:tab w:val="num" w:pos="643"/>
        </w:tabs>
        <w:ind w:left="643" w:hanging="360"/>
      </w:pPr>
      <w:rPr>
        <w:rFonts w:ascii="Symbol" w:hAnsi="Symbol" w:hint="default"/>
      </w:rPr>
    </w:lvl>
  </w:abstractNum>
  <w:abstractNum w:abstractNumId="1">
    <w:nsid w:val="1E513245"/>
    <w:multiLevelType w:val="singleLevel"/>
    <w:tmpl w:val="917A7C5A"/>
    <w:lvl w:ilvl="0">
      <w:start w:val="1"/>
      <w:numFmt w:val="bullet"/>
      <w:pStyle w:val="Commarcadores5"/>
      <w:lvlText w:val=""/>
      <w:lvlJc w:val="left"/>
      <w:pPr>
        <w:tabs>
          <w:tab w:val="num" w:pos="360"/>
        </w:tabs>
        <w:ind w:left="360" w:hanging="360"/>
      </w:pPr>
      <w:rPr>
        <w:rFonts w:ascii="Wingdings" w:hAnsi="Wingdings" w:hint="default"/>
      </w:rPr>
    </w:lvl>
  </w:abstractNum>
  <w:abstractNum w:abstractNumId="2">
    <w:nsid w:val="3A2613BB"/>
    <w:multiLevelType w:val="multilevel"/>
    <w:tmpl w:val="E432D878"/>
    <w:lvl w:ilvl="0">
      <w:start w:val="1"/>
      <w:numFmt w:val="decimal"/>
      <w:lvlText w:val="%1."/>
      <w:lvlJc w:val="left"/>
      <w:pPr>
        <w:ind w:left="324" w:hanging="224"/>
      </w:pPr>
      <w:rPr>
        <w:rFonts w:ascii="Arial" w:eastAsia="Arial" w:hAnsi="Arial" w:cs="Arial" w:hint="default"/>
        <w:b/>
        <w:bCs/>
        <w:spacing w:val="-1"/>
        <w:w w:val="99"/>
        <w:sz w:val="20"/>
        <w:szCs w:val="20"/>
        <w:lang w:val="pt-PT" w:eastAsia="en-US" w:bidi="ar-SA"/>
      </w:rPr>
    </w:lvl>
    <w:lvl w:ilvl="1">
      <w:start w:val="1"/>
      <w:numFmt w:val="decimal"/>
      <w:lvlText w:val="%1.%2."/>
      <w:lvlJc w:val="left"/>
      <w:pPr>
        <w:ind w:left="243" w:hanging="444"/>
      </w:pPr>
      <w:rPr>
        <w:rFonts w:ascii="Arial" w:eastAsia="Arial" w:hAnsi="Arial" w:cs="Arial" w:hint="default"/>
        <w:b/>
        <w:bCs/>
        <w:spacing w:val="-1"/>
        <w:w w:val="99"/>
        <w:sz w:val="20"/>
        <w:szCs w:val="20"/>
        <w:lang w:val="pt-PT" w:eastAsia="en-US" w:bidi="ar-SA"/>
      </w:rPr>
    </w:lvl>
    <w:lvl w:ilvl="2">
      <w:start w:val="1"/>
      <w:numFmt w:val="decimal"/>
      <w:lvlText w:val="%1.%2.%3."/>
      <w:lvlJc w:val="left"/>
      <w:pPr>
        <w:ind w:left="780" w:hanging="612"/>
      </w:pPr>
      <w:rPr>
        <w:rFonts w:ascii="Arial" w:eastAsia="Arial" w:hAnsi="Arial" w:cs="Arial" w:hint="default"/>
        <w:b/>
        <w:bCs/>
        <w:spacing w:val="-1"/>
        <w:w w:val="99"/>
        <w:sz w:val="20"/>
        <w:szCs w:val="20"/>
        <w:lang w:val="pt-PT" w:eastAsia="en-US" w:bidi="ar-SA"/>
      </w:rPr>
    </w:lvl>
    <w:lvl w:ilvl="3">
      <w:numFmt w:val="bullet"/>
      <w:lvlText w:val=""/>
      <w:lvlJc w:val="left"/>
      <w:pPr>
        <w:ind w:left="1738" w:hanging="360"/>
      </w:pPr>
      <w:rPr>
        <w:rFonts w:ascii="Symbol" w:eastAsia="Symbol" w:hAnsi="Symbol" w:cs="Symbol" w:hint="default"/>
        <w:w w:val="99"/>
        <w:sz w:val="20"/>
        <w:szCs w:val="20"/>
        <w:lang w:val="pt-PT" w:eastAsia="en-US" w:bidi="ar-SA"/>
      </w:rPr>
    </w:lvl>
    <w:lvl w:ilvl="4">
      <w:numFmt w:val="bullet"/>
      <w:lvlText w:val="•"/>
      <w:lvlJc w:val="left"/>
      <w:pPr>
        <w:ind w:left="1740" w:hanging="360"/>
      </w:pPr>
      <w:rPr>
        <w:rFonts w:hint="default"/>
        <w:lang w:val="pt-PT" w:eastAsia="en-US" w:bidi="ar-SA"/>
      </w:rPr>
    </w:lvl>
    <w:lvl w:ilvl="5">
      <w:numFmt w:val="bullet"/>
      <w:lvlText w:val="•"/>
      <w:lvlJc w:val="left"/>
      <w:pPr>
        <w:ind w:left="2980" w:hanging="360"/>
      </w:pPr>
      <w:rPr>
        <w:rFonts w:hint="default"/>
        <w:lang w:val="pt-PT" w:eastAsia="en-US" w:bidi="ar-SA"/>
      </w:rPr>
    </w:lvl>
    <w:lvl w:ilvl="6">
      <w:numFmt w:val="bullet"/>
      <w:lvlText w:val="•"/>
      <w:lvlJc w:val="left"/>
      <w:pPr>
        <w:ind w:left="4220" w:hanging="360"/>
      </w:pPr>
      <w:rPr>
        <w:rFonts w:hint="default"/>
        <w:lang w:val="pt-PT" w:eastAsia="en-US" w:bidi="ar-SA"/>
      </w:rPr>
    </w:lvl>
    <w:lvl w:ilvl="7">
      <w:numFmt w:val="bullet"/>
      <w:lvlText w:val="•"/>
      <w:lvlJc w:val="left"/>
      <w:pPr>
        <w:ind w:left="5460" w:hanging="360"/>
      </w:pPr>
      <w:rPr>
        <w:rFonts w:hint="default"/>
        <w:lang w:val="pt-PT" w:eastAsia="en-US" w:bidi="ar-SA"/>
      </w:rPr>
    </w:lvl>
    <w:lvl w:ilvl="8">
      <w:numFmt w:val="bullet"/>
      <w:lvlText w:val="•"/>
      <w:lvlJc w:val="left"/>
      <w:pPr>
        <w:ind w:left="6700" w:hanging="360"/>
      </w:pPr>
      <w:rPr>
        <w:rFonts w:hint="default"/>
        <w:lang w:val="pt-PT" w:eastAsia="en-US" w:bidi="ar-SA"/>
      </w:rPr>
    </w:lvl>
  </w:abstractNum>
  <w:abstractNum w:abstractNumId="3">
    <w:nsid w:val="432C21B2"/>
    <w:multiLevelType w:val="hybridMultilevel"/>
    <w:tmpl w:val="B1F80D5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9A42D14"/>
    <w:multiLevelType w:val="multilevel"/>
    <w:tmpl w:val="136EC296"/>
    <w:lvl w:ilvl="0">
      <w:start w:val="2"/>
      <w:numFmt w:val="decimal"/>
      <w:lvlText w:val="%1"/>
      <w:lvlJc w:val="left"/>
      <w:pPr>
        <w:ind w:left="639" w:hanging="612"/>
      </w:pPr>
      <w:rPr>
        <w:rFonts w:hint="default"/>
        <w:lang w:val="pt-PT" w:eastAsia="en-US" w:bidi="ar-SA"/>
      </w:rPr>
    </w:lvl>
    <w:lvl w:ilvl="1">
      <w:start w:val="1"/>
      <w:numFmt w:val="decimal"/>
      <w:lvlText w:val="%1.%2"/>
      <w:lvlJc w:val="left"/>
      <w:pPr>
        <w:ind w:left="639" w:hanging="612"/>
      </w:pPr>
      <w:rPr>
        <w:rFonts w:hint="default"/>
        <w:lang w:val="pt-PT" w:eastAsia="en-US" w:bidi="ar-SA"/>
      </w:rPr>
    </w:lvl>
    <w:lvl w:ilvl="2">
      <w:start w:val="1"/>
      <w:numFmt w:val="decimal"/>
      <w:lvlText w:val="%1.%2.%3."/>
      <w:lvlJc w:val="left"/>
      <w:pPr>
        <w:ind w:left="639" w:hanging="612"/>
      </w:pPr>
      <w:rPr>
        <w:rFonts w:ascii="Arial" w:eastAsia="Arial" w:hAnsi="Arial" w:cs="Arial" w:hint="default"/>
        <w:b/>
        <w:bCs/>
        <w:spacing w:val="-1"/>
        <w:w w:val="99"/>
        <w:sz w:val="20"/>
        <w:szCs w:val="20"/>
        <w:lang w:val="pt-PT" w:eastAsia="en-US" w:bidi="ar-SA"/>
      </w:rPr>
    </w:lvl>
    <w:lvl w:ilvl="3">
      <w:start w:val="1"/>
      <w:numFmt w:val="decimal"/>
      <w:lvlText w:val="%1.%2.%3.%4."/>
      <w:lvlJc w:val="left"/>
      <w:pPr>
        <w:ind w:left="1589" w:hanging="780"/>
        <w:jc w:val="right"/>
      </w:pPr>
      <w:rPr>
        <w:rFonts w:ascii="Arial" w:eastAsia="Arial" w:hAnsi="Arial" w:cs="Arial" w:hint="default"/>
        <w:b/>
        <w:bCs/>
        <w:spacing w:val="-1"/>
        <w:w w:val="99"/>
        <w:sz w:val="20"/>
        <w:szCs w:val="20"/>
        <w:lang w:val="pt-PT" w:eastAsia="en-US" w:bidi="ar-SA"/>
      </w:rPr>
    </w:lvl>
    <w:lvl w:ilvl="4">
      <w:numFmt w:val="bullet"/>
      <w:lvlText w:val="•"/>
      <w:lvlJc w:val="left"/>
      <w:pPr>
        <w:ind w:left="4113" w:hanging="780"/>
      </w:pPr>
      <w:rPr>
        <w:rFonts w:hint="default"/>
        <w:lang w:val="pt-PT" w:eastAsia="en-US" w:bidi="ar-SA"/>
      </w:rPr>
    </w:lvl>
    <w:lvl w:ilvl="5">
      <w:numFmt w:val="bullet"/>
      <w:lvlText w:val="•"/>
      <w:lvlJc w:val="left"/>
      <w:pPr>
        <w:ind w:left="4957" w:hanging="780"/>
      </w:pPr>
      <w:rPr>
        <w:rFonts w:hint="default"/>
        <w:lang w:val="pt-PT" w:eastAsia="en-US" w:bidi="ar-SA"/>
      </w:rPr>
    </w:lvl>
    <w:lvl w:ilvl="6">
      <w:numFmt w:val="bullet"/>
      <w:lvlText w:val="•"/>
      <w:lvlJc w:val="left"/>
      <w:pPr>
        <w:ind w:left="5802" w:hanging="780"/>
      </w:pPr>
      <w:rPr>
        <w:rFonts w:hint="default"/>
        <w:lang w:val="pt-PT" w:eastAsia="en-US" w:bidi="ar-SA"/>
      </w:rPr>
    </w:lvl>
    <w:lvl w:ilvl="7">
      <w:numFmt w:val="bullet"/>
      <w:lvlText w:val="•"/>
      <w:lvlJc w:val="left"/>
      <w:pPr>
        <w:ind w:left="6646" w:hanging="780"/>
      </w:pPr>
      <w:rPr>
        <w:rFonts w:hint="default"/>
        <w:lang w:val="pt-PT" w:eastAsia="en-US" w:bidi="ar-SA"/>
      </w:rPr>
    </w:lvl>
    <w:lvl w:ilvl="8">
      <w:numFmt w:val="bullet"/>
      <w:lvlText w:val="•"/>
      <w:lvlJc w:val="left"/>
      <w:pPr>
        <w:ind w:left="7491" w:hanging="780"/>
      </w:pPr>
      <w:rPr>
        <w:rFonts w:hint="default"/>
        <w:lang w:val="pt-PT" w:eastAsia="en-US" w:bidi="ar-SA"/>
      </w:rPr>
    </w:lvl>
  </w:abstractNum>
  <w:abstractNum w:abstractNumId="5">
    <w:nsid w:val="6B653E69"/>
    <w:multiLevelType w:val="singleLevel"/>
    <w:tmpl w:val="04160001"/>
    <w:lvl w:ilvl="0">
      <w:start w:val="1"/>
      <w:numFmt w:val="bullet"/>
      <w:pStyle w:val="TABELA"/>
      <w:lvlText w:val=""/>
      <w:lvlJc w:val="left"/>
      <w:pPr>
        <w:tabs>
          <w:tab w:val="num" w:pos="360"/>
        </w:tabs>
        <w:ind w:left="360" w:hanging="360"/>
      </w:pPr>
      <w:rPr>
        <w:rFonts w:ascii="Symbol" w:hAnsi="Symbol" w:hint="default"/>
      </w:rPr>
    </w:lvl>
  </w:abstractNum>
  <w:abstractNum w:abstractNumId="6">
    <w:nsid w:val="73234C8D"/>
    <w:multiLevelType w:val="hybridMultilevel"/>
    <w:tmpl w:val="7744D61C"/>
    <w:lvl w:ilvl="0" w:tplc="AB7C5994">
      <w:start w:val="1"/>
      <w:numFmt w:val="decimal"/>
      <w:lvlText w:val="1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6"/>
  </w:num>
  <w:num w:numId="6">
    <w:abstractNumId w:val="4"/>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31074"/>
  </w:hdrShapeDefaults>
  <w:footnotePr>
    <w:footnote w:id="-1"/>
    <w:footnote w:id="0"/>
  </w:footnotePr>
  <w:endnotePr>
    <w:endnote w:id="-1"/>
    <w:endnote w:id="0"/>
  </w:endnotePr>
  <w:compat/>
  <w:rsids>
    <w:rsidRoot w:val="00E3167E"/>
    <w:rsid w:val="0000017C"/>
    <w:rsid w:val="00001DF9"/>
    <w:rsid w:val="0000327B"/>
    <w:rsid w:val="000059EC"/>
    <w:rsid w:val="00007DCA"/>
    <w:rsid w:val="000108CD"/>
    <w:rsid w:val="00015F1B"/>
    <w:rsid w:val="000264BB"/>
    <w:rsid w:val="00026991"/>
    <w:rsid w:val="00026A67"/>
    <w:rsid w:val="000423DC"/>
    <w:rsid w:val="000479F7"/>
    <w:rsid w:val="00070416"/>
    <w:rsid w:val="000752F5"/>
    <w:rsid w:val="00077955"/>
    <w:rsid w:val="00082693"/>
    <w:rsid w:val="00092CA0"/>
    <w:rsid w:val="000A1F7D"/>
    <w:rsid w:val="000A20BA"/>
    <w:rsid w:val="000A49BD"/>
    <w:rsid w:val="000B20D8"/>
    <w:rsid w:val="000C2BC6"/>
    <w:rsid w:val="000C4315"/>
    <w:rsid w:val="000C4AC9"/>
    <w:rsid w:val="000D371B"/>
    <w:rsid w:val="000D546D"/>
    <w:rsid w:val="000E5E8E"/>
    <w:rsid w:val="000F0CA6"/>
    <w:rsid w:val="000F5E88"/>
    <w:rsid w:val="000F734D"/>
    <w:rsid w:val="00101357"/>
    <w:rsid w:val="00102FB1"/>
    <w:rsid w:val="0010511C"/>
    <w:rsid w:val="00106CB3"/>
    <w:rsid w:val="0011532C"/>
    <w:rsid w:val="00125432"/>
    <w:rsid w:val="001265BE"/>
    <w:rsid w:val="00132349"/>
    <w:rsid w:val="00132A27"/>
    <w:rsid w:val="00143128"/>
    <w:rsid w:val="00155FE8"/>
    <w:rsid w:val="00160704"/>
    <w:rsid w:val="00162A4C"/>
    <w:rsid w:val="00164557"/>
    <w:rsid w:val="001647BA"/>
    <w:rsid w:val="00164A6F"/>
    <w:rsid w:val="00164EFE"/>
    <w:rsid w:val="00166705"/>
    <w:rsid w:val="00175B64"/>
    <w:rsid w:val="00182889"/>
    <w:rsid w:val="00193D96"/>
    <w:rsid w:val="00195BB1"/>
    <w:rsid w:val="001B21C3"/>
    <w:rsid w:val="001B5438"/>
    <w:rsid w:val="001B7790"/>
    <w:rsid w:val="001C29EB"/>
    <w:rsid w:val="001C3A21"/>
    <w:rsid w:val="001E5BFA"/>
    <w:rsid w:val="001F5CF4"/>
    <w:rsid w:val="00201806"/>
    <w:rsid w:val="00202713"/>
    <w:rsid w:val="0020317A"/>
    <w:rsid w:val="002266F5"/>
    <w:rsid w:val="002305F5"/>
    <w:rsid w:val="00243B1E"/>
    <w:rsid w:val="00244AE8"/>
    <w:rsid w:val="0025447A"/>
    <w:rsid w:val="002558CF"/>
    <w:rsid w:val="00257F58"/>
    <w:rsid w:val="0026437F"/>
    <w:rsid w:val="00264E20"/>
    <w:rsid w:val="002660FF"/>
    <w:rsid w:val="00266597"/>
    <w:rsid w:val="00270665"/>
    <w:rsid w:val="00273B69"/>
    <w:rsid w:val="00285B0B"/>
    <w:rsid w:val="002974B2"/>
    <w:rsid w:val="002A51C1"/>
    <w:rsid w:val="002B10AD"/>
    <w:rsid w:val="002B571E"/>
    <w:rsid w:val="002C05A0"/>
    <w:rsid w:val="002C682F"/>
    <w:rsid w:val="002D2802"/>
    <w:rsid w:val="002F356E"/>
    <w:rsid w:val="00303E22"/>
    <w:rsid w:val="00305E40"/>
    <w:rsid w:val="003110B6"/>
    <w:rsid w:val="00314BC4"/>
    <w:rsid w:val="00332665"/>
    <w:rsid w:val="00373FF0"/>
    <w:rsid w:val="00377FAD"/>
    <w:rsid w:val="00393ACA"/>
    <w:rsid w:val="00395A88"/>
    <w:rsid w:val="003A5A3B"/>
    <w:rsid w:val="003D235E"/>
    <w:rsid w:val="003D4B7D"/>
    <w:rsid w:val="003E7DCF"/>
    <w:rsid w:val="003F2F0B"/>
    <w:rsid w:val="003F639A"/>
    <w:rsid w:val="00400E40"/>
    <w:rsid w:val="004023C8"/>
    <w:rsid w:val="004024A8"/>
    <w:rsid w:val="004074A7"/>
    <w:rsid w:val="004112C3"/>
    <w:rsid w:val="00417F40"/>
    <w:rsid w:val="0042070E"/>
    <w:rsid w:val="00433325"/>
    <w:rsid w:val="004422EB"/>
    <w:rsid w:val="00451827"/>
    <w:rsid w:val="00457C40"/>
    <w:rsid w:val="00461614"/>
    <w:rsid w:val="00462E62"/>
    <w:rsid w:val="004651F7"/>
    <w:rsid w:val="00466AAF"/>
    <w:rsid w:val="004808B2"/>
    <w:rsid w:val="004817A5"/>
    <w:rsid w:val="00486F96"/>
    <w:rsid w:val="00486F9D"/>
    <w:rsid w:val="004938E2"/>
    <w:rsid w:val="00493A50"/>
    <w:rsid w:val="004A538A"/>
    <w:rsid w:val="004B0623"/>
    <w:rsid w:val="004B3935"/>
    <w:rsid w:val="004B4401"/>
    <w:rsid w:val="004C64E1"/>
    <w:rsid w:val="004D3D6E"/>
    <w:rsid w:val="004E5D9D"/>
    <w:rsid w:val="00504549"/>
    <w:rsid w:val="005053E4"/>
    <w:rsid w:val="00505425"/>
    <w:rsid w:val="0050587D"/>
    <w:rsid w:val="00507127"/>
    <w:rsid w:val="005106EB"/>
    <w:rsid w:val="0051359A"/>
    <w:rsid w:val="00517BA8"/>
    <w:rsid w:val="00522A45"/>
    <w:rsid w:val="00525657"/>
    <w:rsid w:val="00531E20"/>
    <w:rsid w:val="005447D2"/>
    <w:rsid w:val="00545205"/>
    <w:rsid w:val="0054627E"/>
    <w:rsid w:val="005463BC"/>
    <w:rsid w:val="00553492"/>
    <w:rsid w:val="00571E81"/>
    <w:rsid w:val="0057291B"/>
    <w:rsid w:val="00577685"/>
    <w:rsid w:val="00584E3D"/>
    <w:rsid w:val="00585665"/>
    <w:rsid w:val="00595D3C"/>
    <w:rsid w:val="005A45C9"/>
    <w:rsid w:val="005A610D"/>
    <w:rsid w:val="005B0FC0"/>
    <w:rsid w:val="005B1043"/>
    <w:rsid w:val="005C24AB"/>
    <w:rsid w:val="005C58AE"/>
    <w:rsid w:val="005E0FF2"/>
    <w:rsid w:val="005E7252"/>
    <w:rsid w:val="005E79AA"/>
    <w:rsid w:val="005F47F3"/>
    <w:rsid w:val="005F5A58"/>
    <w:rsid w:val="00603E16"/>
    <w:rsid w:val="00622226"/>
    <w:rsid w:val="0062503E"/>
    <w:rsid w:val="0062630C"/>
    <w:rsid w:val="00627045"/>
    <w:rsid w:val="00640F7A"/>
    <w:rsid w:val="006469D0"/>
    <w:rsid w:val="0065096F"/>
    <w:rsid w:val="00665EA3"/>
    <w:rsid w:val="00681D5A"/>
    <w:rsid w:val="00690A88"/>
    <w:rsid w:val="00690BA2"/>
    <w:rsid w:val="00694689"/>
    <w:rsid w:val="00695010"/>
    <w:rsid w:val="006A1EEC"/>
    <w:rsid w:val="006C2027"/>
    <w:rsid w:val="006C5B0D"/>
    <w:rsid w:val="006D5DAA"/>
    <w:rsid w:val="006E6206"/>
    <w:rsid w:val="006F0072"/>
    <w:rsid w:val="006F7A32"/>
    <w:rsid w:val="00702F6A"/>
    <w:rsid w:val="0071154D"/>
    <w:rsid w:val="00713A01"/>
    <w:rsid w:val="00717FBD"/>
    <w:rsid w:val="007211DB"/>
    <w:rsid w:val="007250A2"/>
    <w:rsid w:val="007427BE"/>
    <w:rsid w:val="007475A9"/>
    <w:rsid w:val="00756745"/>
    <w:rsid w:val="00764B95"/>
    <w:rsid w:val="00765A48"/>
    <w:rsid w:val="00771356"/>
    <w:rsid w:val="00772441"/>
    <w:rsid w:val="00772752"/>
    <w:rsid w:val="00775608"/>
    <w:rsid w:val="00791538"/>
    <w:rsid w:val="007955BE"/>
    <w:rsid w:val="00797DD9"/>
    <w:rsid w:val="007A212D"/>
    <w:rsid w:val="007A3A05"/>
    <w:rsid w:val="007A4003"/>
    <w:rsid w:val="007C2548"/>
    <w:rsid w:val="007C4376"/>
    <w:rsid w:val="007C5044"/>
    <w:rsid w:val="007C58D9"/>
    <w:rsid w:val="007C7809"/>
    <w:rsid w:val="007C7F6E"/>
    <w:rsid w:val="007E20B3"/>
    <w:rsid w:val="007E5BEA"/>
    <w:rsid w:val="007F1335"/>
    <w:rsid w:val="007F7839"/>
    <w:rsid w:val="00801F4F"/>
    <w:rsid w:val="00805964"/>
    <w:rsid w:val="00811480"/>
    <w:rsid w:val="008150C5"/>
    <w:rsid w:val="0081797D"/>
    <w:rsid w:val="00823474"/>
    <w:rsid w:val="00827771"/>
    <w:rsid w:val="00827E05"/>
    <w:rsid w:val="00835F07"/>
    <w:rsid w:val="008401B2"/>
    <w:rsid w:val="00845360"/>
    <w:rsid w:val="0084763E"/>
    <w:rsid w:val="008531CE"/>
    <w:rsid w:val="00863E33"/>
    <w:rsid w:val="0087482D"/>
    <w:rsid w:val="00874C61"/>
    <w:rsid w:val="008769B3"/>
    <w:rsid w:val="00876B33"/>
    <w:rsid w:val="00876DA7"/>
    <w:rsid w:val="008844F7"/>
    <w:rsid w:val="008875E8"/>
    <w:rsid w:val="00887760"/>
    <w:rsid w:val="008938B9"/>
    <w:rsid w:val="008A32EB"/>
    <w:rsid w:val="008A5191"/>
    <w:rsid w:val="008A6F21"/>
    <w:rsid w:val="008C3458"/>
    <w:rsid w:val="008D1E86"/>
    <w:rsid w:val="008E42DD"/>
    <w:rsid w:val="008E7AA6"/>
    <w:rsid w:val="00923151"/>
    <w:rsid w:val="00961420"/>
    <w:rsid w:val="00962BB3"/>
    <w:rsid w:val="00963084"/>
    <w:rsid w:val="009678FF"/>
    <w:rsid w:val="009702EB"/>
    <w:rsid w:val="0097341F"/>
    <w:rsid w:val="00977248"/>
    <w:rsid w:val="009808E3"/>
    <w:rsid w:val="00985FB4"/>
    <w:rsid w:val="009860D7"/>
    <w:rsid w:val="009872AD"/>
    <w:rsid w:val="00991748"/>
    <w:rsid w:val="009A1592"/>
    <w:rsid w:val="009A3EB6"/>
    <w:rsid w:val="009A5205"/>
    <w:rsid w:val="009A5407"/>
    <w:rsid w:val="009A6BB9"/>
    <w:rsid w:val="009A74DF"/>
    <w:rsid w:val="009C4CDE"/>
    <w:rsid w:val="009D210D"/>
    <w:rsid w:val="009E3E69"/>
    <w:rsid w:val="009F0FE0"/>
    <w:rsid w:val="00A0099E"/>
    <w:rsid w:val="00A01E31"/>
    <w:rsid w:val="00A0276D"/>
    <w:rsid w:val="00A177D8"/>
    <w:rsid w:val="00A25EDD"/>
    <w:rsid w:val="00A3343C"/>
    <w:rsid w:val="00A35EE8"/>
    <w:rsid w:val="00A4135F"/>
    <w:rsid w:val="00A43EE8"/>
    <w:rsid w:val="00A517E9"/>
    <w:rsid w:val="00A5324E"/>
    <w:rsid w:val="00A53E76"/>
    <w:rsid w:val="00A612D0"/>
    <w:rsid w:val="00A63F37"/>
    <w:rsid w:val="00A64D25"/>
    <w:rsid w:val="00A67433"/>
    <w:rsid w:val="00A715D0"/>
    <w:rsid w:val="00A77A11"/>
    <w:rsid w:val="00A86CFB"/>
    <w:rsid w:val="00A86E3E"/>
    <w:rsid w:val="00A901B2"/>
    <w:rsid w:val="00AA05B0"/>
    <w:rsid w:val="00AA1323"/>
    <w:rsid w:val="00AA62C3"/>
    <w:rsid w:val="00AB3C40"/>
    <w:rsid w:val="00AB583E"/>
    <w:rsid w:val="00AC2B47"/>
    <w:rsid w:val="00AD2CFA"/>
    <w:rsid w:val="00AD671C"/>
    <w:rsid w:val="00AD7101"/>
    <w:rsid w:val="00AE3ACC"/>
    <w:rsid w:val="00AE7DC1"/>
    <w:rsid w:val="00AF2026"/>
    <w:rsid w:val="00AF24C1"/>
    <w:rsid w:val="00AF5981"/>
    <w:rsid w:val="00B10803"/>
    <w:rsid w:val="00B12302"/>
    <w:rsid w:val="00B16FD5"/>
    <w:rsid w:val="00B241B4"/>
    <w:rsid w:val="00B25A80"/>
    <w:rsid w:val="00B26D1B"/>
    <w:rsid w:val="00B26F7D"/>
    <w:rsid w:val="00B34CC1"/>
    <w:rsid w:val="00B3501C"/>
    <w:rsid w:val="00B355D6"/>
    <w:rsid w:val="00B35789"/>
    <w:rsid w:val="00B369D4"/>
    <w:rsid w:val="00B4007D"/>
    <w:rsid w:val="00B5130F"/>
    <w:rsid w:val="00B5317F"/>
    <w:rsid w:val="00B64D34"/>
    <w:rsid w:val="00B7132C"/>
    <w:rsid w:val="00B7313E"/>
    <w:rsid w:val="00B807FE"/>
    <w:rsid w:val="00B81E1D"/>
    <w:rsid w:val="00B90119"/>
    <w:rsid w:val="00B96060"/>
    <w:rsid w:val="00B96586"/>
    <w:rsid w:val="00BA276F"/>
    <w:rsid w:val="00BA38EB"/>
    <w:rsid w:val="00BB1B9B"/>
    <w:rsid w:val="00BB5C7E"/>
    <w:rsid w:val="00BB6431"/>
    <w:rsid w:val="00BC6900"/>
    <w:rsid w:val="00BD030E"/>
    <w:rsid w:val="00BD1291"/>
    <w:rsid w:val="00BD7E85"/>
    <w:rsid w:val="00BF0E7E"/>
    <w:rsid w:val="00BF19ED"/>
    <w:rsid w:val="00C05CA6"/>
    <w:rsid w:val="00C12B55"/>
    <w:rsid w:val="00C15303"/>
    <w:rsid w:val="00C22702"/>
    <w:rsid w:val="00C247E5"/>
    <w:rsid w:val="00C276EC"/>
    <w:rsid w:val="00C30E9A"/>
    <w:rsid w:val="00C36692"/>
    <w:rsid w:val="00C454C6"/>
    <w:rsid w:val="00C63B44"/>
    <w:rsid w:val="00C67189"/>
    <w:rsid w:val="00C6795C"/>
    <w:rsid w:val="00C71144"/>
    <w:rsid w:val="00C94000"/>
    <w:rsid w:val="00CA5884"/>
    <w:rsid w:val="00CA71DC"/>
    <w:rsid w:val="00CB2939"/>
    <w:rsid w:val="00CB62E2"/>
    <w:rsid w:val="00CD0591"/>
    <w:rsid w:val="00CE1148"/>
    <w:rsid w:val="00CE13C3"/>
    <w:rsid w:val="00CE1C7A"/>
    <w:rsid w:val="00CE2854"/>
    <w:rsid w:val="00CF37DC"/>
    <w:rsid w:val="00CF4466"/>
    <w:rsid w:val="00D23E62"/>
    <w:rsid w:val="00D307A2"/>
    <w:rsid w:val="00D46328"/>
    <w:rsid w:val="00D52AA0"/>
    <w:rsid w:val="00D56B2F"/>
    <w:rsid w:val="00D570DD"/>
    <w:rsid w:val="00D7390E"/>
    <w:rsid w:val="00D76269"/>
    <w:rsid w:val="00D8192F"/>
    <w:rsid w:val="00D87D96"/>
    <w:rsid w:val="00DA3697"/>
    <w:rsid w:val="00DB2539"/>
    <w:rsid w:val="00DB2FC6"/>
    <w:rsid w:val="00DC4FC8"/>
    <w:rsid w:val="00DD27BE"/>
    <w:rsid w:val="00DE7D62"/>
    <w:rsid w:val="00E31027"/>
    <w:rsid w:val="00E3167E"/>
    <w:rsid w:val="00E41B57"/>
    <w:rsid w:val="00E41D81"/>
    <w:rsid w:val="00E46369"/>
    <w:rsid w:val="00E6011C"/>
    <w:rsid w:val="00E6109D"/>
    <w:rsid w:val="00E674A0"/>
    <w:rsid w:val="00E73DCA"/>
    <w:rsid w:val="00E7509C"/>
    <w:rsid w:val="00E778F2"/>
    <w:rsid w:val="00E804C4"/>
    <w:rsid w:val="00E9088E"/>
    <w:rsid w:val="00E973B7"/>
    <w:rsid w:val="00EB0910"/>
    <w:rsid w:val="00EB7765"/>
    <w:rsid w:val="00ED1516"/>
    <w:rsid w:val="00EE2637"/>
    <w:rsid w:val="00EF632D"/>
    <w:rsid w:val="00F04F7C"/>
    <w:rsid w:val="00F066A6"/>
    <w:rsid w:val="00F1034C"/>
    <w:rsid w:val="00F104CA"/>
    <w:rsid w:val="00F128B9"/>
    <w:rsid w:val="00F14519"/>
    <w:rsid w:val="00F23C7C"/>
    <w:rsid w:val="00F304F7"/>
    <w:rsid w:val="00F41E9B"/>
    <w:rsid w:val="00F4345C"/>
    <w:rsid w:val="00F43949"/>
    <w:rsid w:val="00F43C5C"/>
    <w:rsid w:val="00F51C00"/>
    <w:rsid w:val="00F53A93"/>
    <w:rsid w:val="00F563C3"/>
    <w:rsid w:val="00F607F6"/>
    <w:rsid w:val="00F60A09"/>
    <w:rsid w:val="00F7286B"/>
    <w:rsid w:val="00F7414E"/>
    <w:rsid w:val="00F756C1"/>
    <w:rsid w:val="00F82E8F"/>
    <w:rsid w:val="00F97C7C"/>
    <w:rsid w:val="00FA1E81"/>
    <w:rsid w:val="00FB2901"/>
    <w:rsid w:val="00FD6CFB"/>
    <w:rsid w:val="00FE0270"/>
    <w:rsid w:val="00FF27D3"/>
    <w:rsid w:val="00FF2BC0"/>
    <w:rsid w:val="00FF6932"/>
    <w:rsid w:val="00FF6B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List" w:uiPriority="0"/>
    <w:lsdException w:name="List 4" w:uiPriority="0"/>
    <w:lsdException w:name="List Bullet 5"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734D"/>
    <w:pPr>
      <w:widowControl w:val="0"/>
      <w:autoSpaceDE w:val="0"/>
      <w:autoSpaceDN w:val="0"/>
      <w:spacing w:after="0" w:line="240" w:lineRule="auto"/>
    </w:pPr>
    <w:rPr>
      <w:rFonts w:ascii="Arial" w:eastAsia="Arial" w:hAnsi="Arial" w:cs="Arial"/>
      <w:lang w:val="pt-PT" w:eastAsia="pt-PT" w:bidi="pt-PT"/>
    </w:rPr>
  </w:style>
  <w:style w:type="paragraph" w:styleId="Ttulo1">
    <w:name w:val="heading 1"/>
    <w:basedOn w:val="Normal"/>
    <w:link w:val="Ttulo1Char"/>
    <w:qFormat/>
    <w:rsid w:val="007F7839"/>
    <w:pPr>
      <w:spacing w:before="12"/>
      <w:ind w:left="40"/>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qFormat/>
    <w:rsid w:val="0020317A"/>
    <w:pPr>
      <w:keepNext/>
      <w:widowControl/>
      <w:autoSpaceDE/>
      <w:autoSpaceDN/>
      <w:jc w:val="both"/>
      <w:outlineLvl w:val="1"/>
    </w:pPr>
    <w:rPr>
      <w:rFonts w:ascii="Times New Roman" w:eastAsia="Times New Roman" w:hAnsi="Times New Roman" w:cs="Times New Roman"/>
      <w:b/>
      <w:sz w:val="20"/>
      <w:szCs w:val="20"/>
      <w:lang w:val="pt-BR" w:eastAsia="en-US" w:bidi="ar-SA"/>
    </w:rPr>
  </w:style>
  <w:style w:type="paragraph" w:styleId="Ttulo3">
    <w:name w:val="heading 3"/>
    <w:basedOn w:val="Normal"/>
    <w:next w:val="Normal"/>
    <w:link w:val="Ttulo3Char"/>
    <w:qFormat/>
    <w:rsid w:val="0020317A"/>
    <w:pPr>
      <w:keepNext/>
      <w:widowControl/>
      <w:autoSpaceDE/>
      <w:autoSpaceDN/>
      <w:outlineLvl w:val="2"/>
    </w:pPr>
    <w:rPr>
      <w:rFonts w:ascii="Times New Roman" w:eastAsia="Times New Roman" w:hAnsi="Times New Roman" w:cs="Times New Roman"/>
      <w:b/>
      <w:sz w:val="24"/>
      <w:szCs w:val="20"/>
      <w:lang w:eastAsia="en-US" w:bidi="ar-SA"/>
    </w:rPr>
  </w:style>
  <w:style w:type="paragraph" w:styleId="Ttulo4">
    <w:name w:val="heading 4"/>
    <w:basedOn w:val="Normal"/>
    <w:next w:val="Normal"/>
    <w:link w:val="Ttulo4Char"/>
    <w:qFormat/>
    <w:rsid w:val="0020317A"/>
    <w:pPr>
      <w:keepNext/>
      <w:widowControl/>
      <w:autoSpaceDE/>
      <w:autoSpaceDN/>
      <w:ind w:left="2127"/>
      <w:outlineLvl w:val="3"/>
    </w:pPr>
    <w:rPr>
      <w:rFonts w:ascii="Times New Roman" w:eastAsia="Times New Roman" w:hAnsi="Times New Roman" w:cs="Times New Roman"/>
      <w:sz w:val="24"/>
      <w:szCs w:val="20"/>
      <w:lang w:val="pt-BR" w:eastAsia="en-US" w:bidi="ar-SA"/>
    </w:rPr>
  </w:style>
  <w:style w:type="paragraph" w:styleId="Ttulo5">
    <w:name w:val="heading 5"/>
    <w:basedOn w:val="Normal"/>
    <w:next w:val="Normal"/>
    <w:link w:val="Ttulo5Char"/>
    <w:qFormat/>
    <w:rsid w:val="0020317A"/>
    <w:pPr>
      <w:keepNext/>
      <w:widowControl/>
      <w:autoSpaceDE/>
      <w:autoSpaceDN/>
      <w:outlineLvl w:val="4"/>
    </w:pPr>
    <w:rPr>
      <w:rFonts w:ascii="Times New Roman" w:eastAsia="Times New Roman" w:hAnsi="Times New Roman" w:cs="Times New Roman"/>
      <w:b/>
      <w:sz w:val="20"/>
      <w:szCs w:val="20"/>
      <w:lang w:eastAsia="en-US" w:bidi="ar-SA"/>
    </w:rPr>
  </w:style>
  <w:style w:type="paragraph" w:styleId="Ttulo6">
    <w:name w:val="heading 6"/>
    <w:basedOn w:val="Normal"/>
    <w:next w:val="Normal"/>
    <w:link w:val="Ttulo6Char"/>
    <w:qFormat/>
    <w:rsid w:val="0020317A"/>
    <w:pPr>
      <w:keepNext/>
      <w:widowControl/>
      <w:autoSpaceDE/>
      <w:autoSpaceDN/>
      <w:ind w:left="360"/>
      <w:jc w:val="both"/>
      <w:outlineLvl w:val="5"/>
    </w:pPr>
    <w:rPr>
      <w:rFonts w:ascii="Times New Roman" w:eastAsia="Times New Roman" w:hAnsi="Times New Roman" w:cs="Times New Roman"/>
      <w:b/>
      <w:sz w:val="28"/>
      <w:szCs w:val="24"/>
      <w:lang w:val="pt-BR" w:eastAsia="pt-BR" w:bidi="ar-SA"/>
    </w:rPr>
  </w:style>
  <w:style w:type="paragraph" w:styleId="Ttulo7">
    <w:name w:val="heading 7"/>
    <w:basedOn w:val="Normal"/>
    <w:next w:val="Normal"/>
    <w:link w:val="Ttulo7Char"/>
    <w:qFormat/>
    <w:rsid w:val="0020317A"/>
    <w:pPr>
      <w:widowControl/>
      <w:autoSpaceDE/>
      <w:autoSpaceDN/>
      <w:spacing w:before="240" w:after="60"/>
      <w:outlineLvl w:val="6"/>
    </w:pPr>
    <w:rPr>
      <w:rFonts w:ascii="Times New Roman" w:eastAsia="Times New Roman" w:hAnsi="Times New Roman" w:cs="Times New Roman"/>
      <w:sz w:val="24"/>
      <w:szCs w:val="24"/>
      <w:lang w:val="pt-BR" w:eastAsia="pt-BR" w:bidi="ar-SA"/>
    </w:rPr>
  </w:style>
  <w:style w:type="paragraph" w:styleId="Ttulo8">
    <w:name w:val="heading 8"/>
    <w:basedOn w:val="Normal"/>
    <w:next w:val="Normal"/>
    <w:link w:val="Ttulo8Char"/>
    <w:qFormat/>
    <w:rsid w:val="0020317A"/>
    <w:pPr>
      <w:widowControl/>
      <w:autoSpaceDE/>
      <w:autoSpaceDN/>
      <w:spacing w:before="240" w:after="60"/>
      <w:outlineLvl w:val="7"/>
    </w:pPr>
    <w:rPr>
      <w:rFonts w:ascii="Times New Roman" w:eastAsia="Times New Roman" w:hAnsi="Times New Roman" w:cs="Times New Roman"/>
      <w:i/>
      <w:iCs/>
      <w:sz w:val="24"/>
      <w:szCs w:val="24"/>
      <w:lang w:val="pt-BR" w:eastAsia="pt-BR" w:bidi="ar-SA"/>
    </w:rPr>
  </w:style>
  <w:style w:type="paragraph" w:styleId="Ttulo9">
    <w:name w:val="heading 9"/>
    <w:basedOn w:val="Normal"/>
    <w:next w:val="Normal"/>
    <w:link w:val="Ttulo9Char"/>
    <w:qFormat/>
    <w:rsid w:val="0020317A"/>
    <w:pPr>
      <w:widowControl/>
      <w:autoSpaceDE/>
      <w:autoSpaceDN/>
      <w:spacing w:before="240" w:after="60"/>
      <w:outlineLvl w:val="8"/>
    </w:pPr>
    <w:rPr>
      <w:rFonts w:eastAsia="Times New Roman" w:cs="Times New Roman"/>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analitico 3,Heading 1a"/>
    <w:basedOn w:val="Normal"/>
    <w:link w:val="CabealhoChar"/>
    <w:unhideWhenUsed/>
    <w:rsid w:val="00DC4FC8"/>
    <w:pPr>
      <w:tabs>
        <w:tab w:val="center" w:pos="4252"/>
        <w:tab w:val="right" w:pos="8504"/>
      </w:tabs>
    </w:pPr>
  </w:style>
  <w:style w:type="character" w:customStyle="1" w:styleId="CabealhoChar">
    <w:name w:val="Cabeçalho Char"/>
    <w:aliases w:val="analitico 3 Char,Heading 1a Char"/>
    <w:basedOn w:val="Fontepargpadro"/>
    <w:link w:val="Cabealho"/>
    <w:rsid w:val="00DC4FC8"/>
  </w:style>
  <w:style w:type="paragraph" w:styleId="Rodap">
    <w:name w:val="footer"/>
    <w:basedOn w:val="Normal"/>
    <w:link w:val="RodapChar"/>
    <w:uiPriority w:val="99"/>
    <w:unhideWhenUsed/>
    <w:rsid w:val="00DC4FC8"/>
    <w:pPr>
      <w:tabs>
        <w:tab w:val="center" w:pos="4252"/>
        <w:tab w:val="right" w:pos="8504"/>
      </w:tabs>
    </w:pPr>
  </w:style>
  <w:style w:type="character" w:customStyle="1" w:styleId="RodapChar">
    <w:name w:val="Rodapé Char"/>
    <w:basedOn w:val="Fontepargpadro"/>
    <w:link w:val="Rodap"/>
    <w:uiPriority w:val="99"/>
    <w:rsid w:val="00DC4FC8"/>
  </w:style>
  <w:style w:type="character" w:customStyle="1" w:styleId="Ttulo1Char">
    <w:name w:val="Título 1 Char"/>
    <w:basedOn w:val="Fontepargpadro"/>
    <w:link w:val="Ttulo1"/>
    <w:rsid w:val="007F7839"/>
    <w:rPr>
      <w:rFonts w:ascii="Times New Roman" w:eastAsia="Times New Roman" w:hAnsi="Times New Roman" w:cs="Times New Roman"/>
      <w:b/>
      <w:bCs/>
      <w:sz w:val="24"/>
      <w:szCs w:val="24"/>
      <w:lang w:val="pt-PT" w:eastAsia="pt-PT" w:bidi="pt-PT"/>
    </w:rPr>
  </w:style>
  <w:style w:type="paragraph" w:styleId="Corpodetexto">
    <w:name w:val="Body Text"/>
    <w:basedOn w:val="Normal"/>
    <w:link w:val="CorpodetextoChar"/>
    <w:uiPriority w:val="1"/>
    <w:qFormat/>
    <w:rsid w:val="007F7839"/>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1"/>
    <w:rsid w:val="007F7839"/>
    <w:rPr>
      <w:rFonts w:ascii="Times New Roman" w:eastAsia="Times New Roman" w:hAnsi="Times New Roman" w:cs="Times New Roman"/>
      <w:sz w:val="24"/>
      <w:szCs w:val="24"/>
      <w:lang w:val="pt-PT" w:eastAsia="pt-PT" w:bidi="pt-PT"/>
    </w:rPr>
  </w:style>
  <w:style w:type="paragraph" w:customStyle="1" w:styleId="Default">
    <w:name w:val="Default"/>
    <w:rsid w:val="007F7839"/>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semiHidden/>
    <w:rsid w:val="00713A01"/>
    <w:pPr>
      <w:widowControl/>
      <w:autoSpaceDE/>
      <w:autoSpaceDN/>
    </w:pPr>
    <w:rPr>
      <w:rFonts w:ascii="Times New Roman" w:eastAsia="Times New Roman" w:hAnsi="Times New Roman" w:cs="Times New Roman"/>
      <w:sz w:val="20"/>
      <w:szCs w:val="20"/>
      <w:lang w:val="pt-BR" w:eastAsia="pt-BR" w:bidi="ar-SA"/>
    </w:rPr>
  </w:style>
  <w:style w:type="character" w:customStyle="1" w:styleId="TextodenotaderodapChar">
    <w:name w:val="Texto de nota de rodapé Char"/>
    <w:basedOn w:val="Fontepargpadro"/>
    <w:link w:val="Textodenotaderodap"/>
    <w:semiHidden/>
    <w:rsid w:val="00713A01"/>
    <w:rPr>
      <w:rFonts w:ascii="Times New Roman" w:eastAsia="Times New Roman" w:hAnsi="Times New Roman" w:cs="Times New Roman"/>
      <w:sz w:val="20"/>
      <w:szCs w:val="20"/>
      <w:lang w:eastAsia="pt-BR"/>
    </w:rPr>
  </w:style>
  <w:style w:type="character" w:styleId="Refdenotaderodap">
    <w:name w:val="footnote reference"/>
    <w:semiHidden/>
    <w:rsid w:val="00713A01"/>
    <w:rPr>
      <w:vertAlign w:val="superscript"/>
    </w:rPr>
  </w:style>
  <w:style w:type="paragraph" w:styleId="PargrafodaLista">
    <w:name w:val="List Paragraph"/>
    <w:basedOn w:val="Normal"/>
    <w:link w:val="PargrafodaListaChar"/>
    <w:uiPriority w:val="1"/>
    <w:qFormat/>
    <w:rsid w:val="00DB2539"/>
    <w:pPr>
      <w:widowControl/>
      <w:autoSpaceDE/>
      <w:autoSpaceDN/>
      <w:spacing w:after="200" w:line="276" w:lineRule="auto"/>
      <w:ind w:left="720"/>
      <w:contextualSpacing/>
    </w:pPr>
    <w:rPr>
      <w:rFonts w:ascii="Calibri" w:eastAsia="Calibri" w:hAnsi="Calibri" w:cs="Times New Roman"/>
      <w:lang w:val="pt-BR" w:eastAsia="en-US" w:bidi="ar-SA"/>
    </w:rPr>
  </w:style>
  <w:style w:type="character" w:customStyle="1" w:styleId="PargrafodaListaChar">
    <w:name w:val="Parágrafo da Lista Char"/>
    <w:basedOn w:val="Fontepargpadro"/>
    <w:link w:val="PargrafodaLista"/>
    <w:uiPriority w:val="34"/>
    <w:rsid w:val="00DB2539"/>
    <w:rPr>
      <w:rFonts w:ascii="Calibri" w:eastAsia="Calibri" w:hAnsi="Calibri" w:cs="Times New Roman"/>
    </w:rPr>
  </w:style>
  <w:style w:type="paragraph" w:styleId="NormalWeb">
    <w:name w:val="Normal (Web)"/>
    <w:basedOn w:val="Normal"/>
    <w:uiPriority w:val="99"/>
    <w:unhideWhenUsed/>
    <w:rsid w:val="00AF24C1"/>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Ttulo2Char">
    <w:name w:val="Título 2 Char"/>
    <w:basedOn w:val="Fontepargpadro"/>
    <w:link w:val="Ttulo2"/>
    <w:rsid w:val="0020317A"/>
    <w:rPr>
      <w:rFonts w:ascii="Times New Roman" w:eastAsia="Times New Roman" w:hAnsi="Times New Roman" w:cs="Times New Roman"/>
      <w:b/>
      <w:sz w:val="20"/>
      <w:szCs w:val="20"/>
    </w:rPr>
  </w:style>
  <w:style w:type="character" w:customStyle="1" w:styleId="Ttulo3Char">
    <w:name w:val="Título 3 Char"/>
    <w:basedOn w:val="Fontepargpadro"/>
    <w:link w:val="Ttulo3"/>
    <w:rsid w:val="0020317A"/>
    <w:rPr>
      <w:rFonts w:ascii="Times New Roman" w:eastAsia="Times New Roman" w:hAnsi="Times New Roman" w:cs="Times New Roman"/>
      <w:b/>
      <w:sz w:val="24"/>
      <w:szCs w:val="20"/>
    </w:rPr>
  </w:style>
  <w:style w:type="character" w:customStyle="1" w:styleId="Ttulo4Char">
    <w:name w:val="Título 4 Char"/>
    <w:basedOn w:val="Fontepargpadro"/>
    <w:link w:val="Ttulo4"/>
    <w:rsid w:val="0020317A"/>
    <w:rPr>
      <w:rFonts w:ascii="Times New Roman" w:eastAsia="Times New Roman" w:hAnsi="Times New Roman" w:cs="Times New Roman"/>
      <w:sz w:val="24"/>
      <w:szCs w:val="20"/>
    </w:rPr>
  </w:style>
  <w:style w:type="character" w:customStyle="1" w:styleId="Ttulo5Char">
    <w:name w:val="Título 5 Char"/>
    <w:basedOn w:val="Fontepargpadro"/>
    <w:link w:val="Ttulo5"/>
    <w:rsid w:val="0020317A"/>
    <w:rPr>
      <w:rFonts w:ascii="Times New Roman" w:eastAsia="Times New Roman" w:hAnsi="Times New Roman" w:cs="Times New Roman"/>
      <w:b/>
      <w:sz w:val="20"/>
      <w:szCs w:val="20"/>
    </w:rPr>
  </w:style>
  <w:style w:type="character" w:customStyle="1" w:styleId="Ttulo6Char">
    <w:name w:val="Título 6 Char"/>
    <w:basedOn w:val="Fontepargpadro"/>
    <w:link w:val="Ttulo6"/>
    <w:rsid w:val="0020317A"/>
    <w:rPr>
      <w:rFonts w:ascii="Times New Roman" w:eastAsia="Times New Roman" w:hAnsi="Times New Roman" w:cs="Times New Roman"/>
      <w:b/>
      <w:sz w:val="28"/>
      <w:szCs w:val="24"/>
      <w:lang w:eastAsia="pt-BR"/>
    </w:rPr>
  </w:style>
  <w:style w:type="character" w:customStyle="1" w:styleId="Ttulo7Char">
    <w:name w:val="Título 7 Char"/>
    <w:basedOn w:val="Fontepargpadro"/>
    <w:link w:val="Ttulo7"/>
    <w:rsid w:val="0020317A"/>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0317A"/>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0317A"/>
    <w:rPr>
      <w:rFonts w:ascii="Arial" w:eastAsia="Times New Roman" w:hAnsi="Arial" w:cs="Times New Roman"/>
    </w:rPr>
  </w:style>
  <w:style w:type="character" w:styleId="Hyperlink">
    <w:name w:val="Hyperlink"/>
    <w:uiPriority w:val="99"/>
    <w:unhideWhenUsed/>
    <w:rsid w:val="0020317A"/>
    <w:rPr>
      <w:color w:val="0000FF"/>
      <w:u w:val="single"/>
    </w:rPr>
  </w:style>
  <w:style w:type="table" w:styleId="Tabelacomgrade">
    <w:name w:val="Table Grid"/>
    <w:basedOn w:val="Tabelanormal"/>
    <w:uiPriority w:val="59"/>
    <w:rsid w:val="0020317A"/>
    <w:pPr>
      <w:spacing w:after="0" w:line="240" w:lineRule="auto"/>
    </w:pPr>
    <w:rPr>
      <w:rFonts w:ascii="Arial" w:eastAsia="Times New Roman" w:hAnsi="Arial" w:cs="Arial"/>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unhideWhenUsed/>
    <w:rsid w:val="0020317A"/>
    <w:pPr>
      <w:suppressAutoHyphens/>
      <w:autoSpaceDE/>
      <w:autoSpaceDN/>
      <w:ind w:right="284"/>
      <w:jc w:val="both"/>
    </w:pPr>
    <w:rPr>
      <w:rFonts w:ascii="Segoe UI" w:eastAsia="Times New Roman" w:hAnsi="Segoe UI" w:cs="Segoe UI"/>
      <w:sz w:val="18"/>
      <w:szCs w:val="18"/>
      <w:lang w:val="pt-BR" w:eastAsia="ar-SA" w:bidi="ar-SA"/>
    </w:rPr>
  </w:style>
  <w:style w:type="character" w:customStyle="1" w:styleId="TextodebaloChar">
    <w:name w:val="Texto de balão Char"/>
    <w:basedOn w:val="Fontepargpadro"/>
    <w:link w:val="Textodebalo"/>
    <w:uiPriority w:val="99"/>
    <w:rsid w:val="0020317A"/>
    <w:rPr>
      <w:rFonts w:ascii="Segoe UI" w:eastAsia="Times New Roman" w:hAnsi="Segoe UI" w:cs="Segoe UI"/>
      <w:sz w:val="18"/>
      <w:szCs w:val="18"/>
      <w:lang w:eastAsia="ar-SA"/>
    </w:rPr>
  </w:style>
  <w:style w:type="paragraph" w:styleId="Commarcadores5">
    <w:name w:val="List Bullet 5"/>
    <w:basedOn w:val="Normal"/>
    <w:autoRedefine/>
    <w:rsid w:val="0020317A"/>
    <w:pPr>
      <w:widowControl/>
      <w:numPr>
        <w:numId w:val="2"/>
      </w:numPr>
      <w:tabs>
        <w:tab w:val="clear" w:pos="360"/>
        <w:tab w:val="num" w:pos="1560"/>
      </w:tabs>
      <w:autoSpaceDE/>
      <w:autoSpaceDN/>
      <w:ind w:left="2694" w:hanging="219"/>
    </w:pPr>
    <w:rPr>
      <w:rFonts w:ascii="Times New Roman" w:eastAsia="Times New Roman" w:hAnsi="Times New Roman" w:cs="Times New Roman"/>
      <w:b/>
      <w:sz w:val="20"/>
      <w:szCs w:val="20"/>
      <w:lang w:val="en-US" w:eastAsia="pt-BR" w:bidi="ar-SA"/>
    </w:rPr>
  </w:style>
  <w:style w:type="paragraph" w:styleId="Ttulo">
    <w:name w:val="Title"/>
    <w:basedOn w:val="Normal"/>
    <w:link w:val="TtuloChar"/>
    <w:uiPriority w:val="1"/>
    <w:qFormat/>
    <w:rsid w:val="0020317A"/>
    <w:pPr>
      <w:widowControl/>
      <w:autoSpaceDE/>
      <w:autoSpaceDN/>
      <w:jc w:val="center"/>
    </w:pPr>
    <w:rPr>
      <w:rFonts w:ascii="Times New Roman" w:eastAsia="Times New Roman" w:hAnsi="Times New Roman" w:cs="Times New Roman"/>
      <w:b/>
      <w:sz w:val="24"/>
      <w:szCs w:val="20"/>
      <w:lang w:eastAsia="en-US" w:bidi="ar-SA"/>
    </w:rPr>
  </w:style>
  <w:style w:type="character" w:customStyle="1" w:styleId="TtuloChar">
    <w:name w:val="Título Char"/>
    <w:basedOn w:val="Fontepargpadro"/>
    <w:link w:val="Ttulo"/>
    <w:uiPriority w:val="1"/>
    <w:rsid w:val="0020317A"/>
    <w:rPr>
      <w:rFonts w:ascii="Times New Roman" w:eastAsia="Times New Roman" w:hAnsi="Times New Roman" w:cs="Times New Roman"/>
      <w:b/>
      <w:sz w:val="24"/>
      <w:szCs w:val="20"/>
    </w:rPr>
  </w:style>
  <w:style w:type="paragraph" w:styleId="Recuodecorpodetexto">
    <w:name w:val="Body Text Indent"/>
    <w:basedOn w:val="Normal"/>
    <w:link w:val="RecuodecorpodetextoChar"/>
    <w:rsid w:val="0020317A"/>
    <w:pPr>
      <w:widowControl/>
      <w:autoSpaceDE/>
      <w:autoSpaceDN/>
      <w:ind w:left="4395"/>
      <w:jc w:val="both"/>
    </w:pPr>
    <w:rPr>
      <w:rFonts w:ascii="Times New Roman" w:eastAsia="Times New Roman" w:hAnsi="Times New Roman" w:cs="Times New Roman"/>
      <w:sz w:val="24"/>
      <w:szCs w:val="20"/>
      <w:lang w:val="pt-BR" w:eastAsia="en-US" w:bidi="ar-SA"/>
    </w:rPr>
  </w:style>
  <w:style w:type="character" w:customStyle="1" w:styleId="RecuodecorpodetextoChar">
    <w:name w:val="Recuo de corpo de texto Char"/>
    <w:basedOn w:val="Fontepargpadro"/>
    <w:link w:val="Recuodecorpodetexto"/>
    <w:rsid w:val="0020317A"/>
    <w:rPr>
      <w:rFonts w:ascii="Times New Roman" w:eastAsia="Times New Roman" w:hAnsi="Times New Roman" w:cs="Times New Roman"/>
      <w:sz w:val="24"/>
      <w:szCs w:val="20"/>
    </w:rPr>
  </w:style>
  <w:style w:type="paragraph" w:styleId="Saudao">
    <w:name w:val="Salutation"/>
    <w:basedOn w:val="Normal"/>
    <w:next w:val="Normal"/>
    <w:link w:val="SaudaoChar"/>
    <w:rsid w:val="0020317A"/>
    <w:pPr>
      <w:widowControl/>
      <w:autoSpaceDE/>
      <w:autoSpaceDN/>
    </w:pPr>
    <w:rPr>
      <w:rFonts w:ascii="Times New Roman" w:eastAsia="Times New Roman" w:hAnsi="Times New Roman" w:cs="Times New Roman"/>
      <w:sz w:val="20"/>
      <w:szCs w:val="20"/>
      <w:lang w:val="pt-BR" w:eastAsia="en-US" w:bidi="ar-SA"/>
    </w:rPr>
  </w:style>
  <w:style w:type="character" w:customStyle="1" w:styleId="SaudaoChar">
    <w:name w:val="Saudação Char"/>
    <w:basedOn w:val="Fontepargpadro"/>
    <w:link w:val="Saudao"/>
    <w:rsid w:val="0020317A"/>
    <w:rPr>
      <w:rFonts w:ascii="Times New Roman" w:eastAsia="Times New Roman" w:hAnsi="Times New Roman" w:cs="Times New Roman"/>
      <w:sz w:val="20"/>
      <w:szCs w:val="20"/>
    </w:rPr>
  </w:style>
  <w:style w:type="paragraph" w:styleId="TextosemFormatao">
    <w:name w:val="Plain Text"/>
    <w:basedOn w:val="Normal"/>
    <w:link w:val="TextosemFormataoChar"/>
    <w:rsid w:val="0020317A"/>
    <w:pPr>
      <w:widowControl/>
      <w:autoSpaceDE/>
      <w:autoSpaceDN/>
    </w:pPr>
    <w:rPr>
      <w:rFonts w:ascii="Courier New" w:eastAsia="Times New Roman" w:hAnsi="Courier New" w:cs="Courier New"/>
      <w:sz w:val="20"/>
      <w:szCs w:val="20"/>
      <w:lang w:val="pt-BR" w:eastAsia="en-US" w:bidi="ar-SA"/>
    </w:rPr>
  </w:style>
  <w:style w:type="character" w:customStyle="1" w:styleId="TextosemFormataoChar">
    <w:name w:val="Texto sem Formatação Char"/>
    <w:basedOn w:val="Fontepargpadro"/>
    <w:link w:val="TextosemFormatao"/>
    <w:rsid w:val="0020317A"/>
    <w:rPr>
      <w:rFonts w:ascii="Courier New" w:eastAsia="Times New Roman" w:hAnsi="Courier New" w:cs="Courier New"/>
      <w:sz w:val="20"/>
      <w:szCs w:val="20"/>
    </w:rPr>
  </w:style>
  <w:style w:type="paragraph" w:styleId="Corpodetexto2">
    <w:name w:val="Body Text 2"/>
    <w:basedOn w:val="Normal"/>
    <w:link w:val="Corpodetexto2Char"/>
    <w:rsid w:val="0020317A"/>
    <w:pPr>
      <w:widowControl/>
      <w:autoSpaceDE/>
      <w:autoSpaceDN/>
    </w:pPr>
    <w:rPr>
      <w:rFonts w:ascii="Times New Roman" w:eastAsia="Times New Roman" w:hAnsi="Times New Roman" w:cs="Times New Roman"/>
      <w:sz w:val="24"/>
      <w:szCs w:val="20"/>
      <w:lang w:val="pt-BR" w:eastAsia="en-US" w:bidi="ar-SA"/>
    </w:rPr>
  </w:style>
  <w:style w:type="character" w:customStyle="1" w:styleId="Corpodetexto2Char">
    <w:name w:val="Corpo de texto 2 Char"/>
    <w:basedOn w:val="Fontepargpadro"/>
    <w:link w:val="Corpodetexto2"/>
    <w:rsid w:val="0020317A"/>
    <w:rPr>
      <w:rFonts w:ascii="Times New Roman" w:eastAsia="Times New Roman" w:hAnsi="Times New Roman" w:cs="Times New Roman"/>
      <w:sz w:val="24"/>
      <w:szCs w:val="20"/>
    </w:rPr>
  </w:style>
  <w:style w:type="paragraph" w:styleId="Corpodetexto3">
    <w:name w:val="Body Text 3"/>
    <w:basedOn w:val="Normal"/>
    <w:link w:val="Corpodetexto3Char"/>
    <w:rsid w:val="0020317A"/>
    <w:pPr>
      <w:widowControl/>
      <w:autoSpaceDE/>
      <w:autoSpaceDN/>
      <w:jc w:val="both"/>
    </w:pPr>
    <w:rPr>
      <w:rFonts w:ascii="Times New Roman" w:eastAsia="Times New Roman" w:hAnsi="Times New Roman" w:cs="Times New Roman"/>
      <w:sz w:val="24"/>
      <w:szCs w:val="20"/>
      <w:lang w:val="pt-BR" w:eastAsia="en-US" w:bidi="ar-SA"/>
    </w:rPr>
  </w:style>
  <w:style w:type="character" w:customStyle="1" w:styleId="Corpodetexto3Char">
    <w:name w:val="Corpo de texto 3 Char"/>
    <w:basedOn w:val="Fontepargpadro"/>
    <w:link w:val="Corpodetexto3"/>
    <w:rsid w:val="0020317A"/>
    <w:rPr>
      <w:rFonts w:ascii="Times New Roman" w:eastAsia="Times New Roman" w:hAnsi="Times New Roman" w:cs="Times New Roman"/>
      <w:sz w:val="24"/>
      <w:szCs w:val="20"/>
    </w:rPr>
  </w:style>
  <w:style w:type="character" w:styleId="HiperlinkVisitado">
    <w:name w:val="FollowedHyperlink"/>
    <w:uiPriority w:val="99"/>
    <w:rsid w:val="0020317A"/>
    <w:rPr>
      <w:color w:val="800080"/>
      <w:u w:val="single"/>
    </w:rPr>
  </w:style>
  <w:style w:type="paragraph" w:customStyle="1" w:styleId="Corpo">
    <w:name w:val="Corpo"/>
    <w:rsid w:val="0020317A"/>
    <w:pPr>
      <w:widowControl w:val="0"/>
      <w:autoSpaceDE w:val="0"/>
      <w:autoSpaceDN w:val="0"/>
      <w:spacing w:after="0" w:line="240" w:lineRule="auto"/>
    </w:pPr>
    <w:rPr>
      <w:rFonts w:ascii="Times New Roman" w:eastAsia="Times New Roman" w:hAnsi="Times New Roman" w:cs="Times New Roman"/>
      <w:color w:val="000000"/>
      <w:sz w:val="24"/>
      <w:szCs w:val="24"/>
      <w:lang w:eastAsia="pt-BR"/>
    </w:rPr>
  </w:style>
  <w:style w:type="paragraph" w:customStyle="1" w:styleId="Corpodetexto21">
    <w:name w:val="Corpo de texto 21"/>
    <w:basedOn w:val="Normal"/>
    <w:rsid w:val="0020317A"/>
    <w:pPr>
      <w:widowControl/>
      <w:autoSpaceDE/>
      <w:autoSpaceDN/>
      <w:ind w:left="142" w:hanging="142"/>
      <w:jc w:val="both"/>
    </w:pPr>
    <w:rPr>
      <w:rFonts w:ascii="Times New Roman" w:eastAsia="Times New Roman" w:hAnsi="Times New Roman" w:cs="Times New Roman"/>
      <w:sz w:val="24"/>
      <w:szCs w:val="20"/>
      <w:lang w:val="pt-BR" w:eastAsia="pt-BR" w:bidi="ar-SA"/>
    </w:rPr>
  </w:style>
  <w:style w:type="paragraph" w:customStyle="1" w:styleId="Recuodecorpodetexto21">
    <w:name w:val="Recuo de corpo de texto 21"/>
    <w:basedOn w:val="Normal"/>
    <w:rsid w:val="0020317A"/>
    <w:pPr>
      <w:widowControl/>
      <w:autoSpaceDE/>
      <w:autoSpaceDN/>
      <w:ind w:left="1418" w:hanging="1418"/>
      <w:jc w:val="both"/>
    </w:pPr>
    <w:rPr>
      <w:rFonts w:ascii="CG Times (W1)" w:eastAsia="Times New Roman" w:hAnsi="CG Times (W1)" w:cs="Times New Roman"/>
      <w:sz w:val="24"/>
      <w:szCs w:val="20"/>
      <w:lang w:val="pt-BR" w:eastAsia="pt-BR" w:bidi="ar-SA"/>
    </w:rPr>
  </w:style>
  <w:style w:type="paragraph" w:customStyle="1" w:styleId="Textoembloco1">
    <w:name w:val="Texto em bloco1"/>
    <w:basedOn w:val="Normal"/>
    <w:rsid w:val="0020317A"/>
    <w:pPr>
      <w:widowControl/>
      <w:autoSpaceDE/>
      <w:autoSpaceDN/>
      <w:spacing w:after="120"/>
      <w:ind w:left="709" w:right="113"/>
      <w:jc w:val="both"/>
    </w:pPr>
    <w:rPr>
      <w:rFonts w:ascii="Times New Roman" w:eastAsia="Times New Roman" w:hAnsi="Times New Roman" w:cs="Times New Roman"/>
      <w:sz w:val="28"/>
      <w:szCs w:val="20"/>
      <w:lang w:val="pt-BR" w:eastAsia="pt-BR" w:bidi="ar-SA"/>
    </w:rPr>
  </w:style>
  <w:style w:type="paragraph" w:customStyle="1" w:styleId="DefaultText">
    <w:name w:val="Default Text"/>
    <w:basedOn w:val="Normal"/>
    <w:rsid w:val="0020317A"/>
    <w:pPr>
      <w:widowControl/>
      <w:autoSpaceDE/>
      <w:autoSpaceDN/>
    </w:pPr>
    <w:rPr>
      <w:rFonts w:ascii="Times New Roman" w:eastAsia="Times New Roman" w:hAnsi="Times New Roman" w:cs="Times New Roman"/>
      <w:sz w:val="24"/>
      <w:szCs w:val="20"/>
      <w:lang w:val="en-US" w:eastAsia="pt-BR" w:bidi="ar-SA"/>
    </w:rPr>
  </w:style>
  <w:style w:type="paragraph" w:customStyle="1" w:styleId="NONormal">
    <w:name w:val="NO Normal"/>
    <w:rsid w:val="0020317A"/>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BodySingle">
    <w:name w:val="Body Single"/>
    <w:basedOn w:val="Normal"/>
    <w:rsid w:val="0020317A"/>
    <w:pPr>
      <w:widowControl/>
      <w:autoSpaceDE/>
      <w:autoSpaceDN/>
    </w:pPr>
    <w:rPr>
      <w:rFonts w:ascii="Times New Roman" w:eastAsia="Times New Roman" w:hAnsi="Times New Roman" w:cs="Times New Roman"/>
      <w:sz w:val="24"/>
      <w:szCs w:val="20"/>
      <w:lang w:val="en-US" w:eastAsia="pt-BR" w:bidi="ar-SA"/>
    </w:rPr>
  </w:style>
  <w:style w:type="paragraph" w:customStyle="1" w:styleId="Tabela0">
    <w:name w:val="Tabela"/>
    <w:rsid w:val="0020317A"/>
    <w:pPr>
      <w:widowControl w:val="0"/>
      <w:autoSpaceDE w:val="0"/>
      <w:autoSpaceDN w:val="0"/>
      <w:spacing w:after="0" w:line="240" w:lineRule="auto"/>
    </w:pPr>
    <w:rPr>
      <w:rFonts w:ascii="Times New Roman" w:eastAsia="Times New Roman" w:hAnsi="Times New Roman" w:cs="Times New Roman"/>
      <w:color w:val="000000"/>
      <w:sz w:val="24"/>
      <w:szCs w:val="24"/>
      <w:lang w:eastAsia="pt-BR"/>
    </w:rPr>
  </w:style>
  <w:style w:type="paragraph" w:styleId="Recuodecorpodetexto2">
    <w:name w:val="Body Text Indent 2"/>
    <w:basedOn w:val="Normal"/>
    <w:link w:val="Recuodecorpodetexto2Char"/>
    <w:rsid w:val="0020317A"/>
    <w:pPr>
      <w:widowControl/>
      <w:autoSpaceDE/>
      <w:autoSpaceDN/>
      <w:spacing w:after="240"/>
      <w:ind w:left="720" w:hanging="720"/>
      <w:jc w:val="both"/>
    </w:pPr>
    <w:rPr>
      <w:rFonts w:ascii="Times New Roman" w:eastAsia="Times New Roman" w:hAnsi="Times New Roman" w:cs="Times New Roman"/>
      <w:sz w:val="24"/>
      <w:szCs w:val="24"/>
      <w:lang w:val="pt-BR" w:eastAsia="pt-BR" w:bidi="ar-SA"/>
    </w:rPr>
  </w:style>
  <w:style w:type="character" w:customStyle="1" w:styleId="Recuodecorpodetexto2Char">
    <w:name w:val="Recuo de corpo de texto 2 Char"/>
    <w:basedOn w:val="Fontepargpadro"/>
    <w:link w:val="Recuodecorpodetexto2"/>
    <w:rsid w:val="0020317A"/>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20317A"/>
    <w:pPr>
      <w:widowControl/>
      <w:autoSpaceDE/>
      <w:autoSpaceDN/>
      <w:spacing w:after="120"/>
      <w:ind w:left="709" w:hanging="709"/>
      <w:jc w:val="both"/>
    </w:pPr>
    <w:rPr>
      <w:rFonts w:eastAsia="Times New Roman"/>
      <w:szCs w:val="24"/>
      <w:lang w:val="pt-BR" w:eastAsia="pt-BR" w:bidi="ar-SA"/>
    </w:rPr>
  </w:style>
  <w:style w:type="character" w:customStyle="1" w:styleId="Recuodecorpodetexto3Char">
    <w:name w:val="Recuo de corpo de texto 3 Char"/>
    <w:basedOn w:val="Fontepargpadro"/>
    <w:link w:val="Recuodecorpodetexto3"/>
    <w:rsid w:val="0020317A"/>
    <w:rPr>
      <w:rFonts w:ascii="Arial" w:eastAsia="Times New Roman" w:hAnsi="Arial" w:cs="Arial"/>
      <w:szCs w:val="24"/>
      <w:lang w:eastAsia="pt-BR"/>
    </w:rPr>
  </w:style>
  <w:style w:type="paragraph" w:customStyle="1" w:styleId="A291365">
    <w:name w:val="_A291365"/>
    <w:rsid w:val="0020317A"/>
    <w:pPr>
      <w:widowControl w:val="0"/>
      <w:spacing w:after="0" w:line="240" w:lineRule="auto"/>
      <w:ind w:left="1872" w:firstLine="2304"/>
      <w:jc w:val="both"/>
    </w:pPr>
    <w:rPr>
      <w:rFonts w:ascii="Times New Roman" w:eastAsia="Times New Roman" w:hAnsi="Times New Roman" w:cs="Times New Roman"/>
      <w:snapToGrid w:val="0"/>
      <w:color w:val="000000"/>
      <w:sz w:val="24"/>
      <w:szCs w:val="20"/>
      <w:lang w:eastAsia="pt-BR"/>
    </w:rPr>
  </w:style>
  <w:style w:type="paragraph" w:customStyle="1" w:styleId="PADRAO">
    <w:name w:val="PADRAO"/>
    <w:rsid w:val="0020317A"/>
    <w:pPr>
      <w:widowControl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Rodap1">
    <w:name w:val="Rodapé1"/>
    <w:basedOn w:val="Normal"/>
    <w:rsid w:val="0020317A"/>
    <w:pPr>
      <w:tabs>
        <w:tab w:val="center" w:pos="4419"/>
        <w:tab w:val="right" w:pos="8838"/>
      </w:tabs>
      <w:suppressAutoHyphens/>
      <w:autoSpaceDE/>
      <w:autoSpaceDN/>
      <w:ind w:left="284" w:right="284"/>
    </w:pPr>
    <w:rPr>
      <w:rFonts w:eastAsia="Times New Roman" w:cs="Times New Roman"/>
      <w:sz w:val="24"/>
      <w:szCs w:val="20"/>
      <w:lang w:val="pt-BR" w:eastAsia="pt-BR" w:bidi="ar-SA"/>
    </w:rPr>
  </w:style>
  <w:style w:type="character" w:styleId="Nmerodepgina">
    <w:name w:val="page number"/>
    <w:basedOn w:val="Fontepargpadro"/>
    <w:rsid w:val="0020317A"/>
  </w:style>
  <w:style w:type="paragraph" w:styleId="Textoembloco">
    <w:name w:val="Block Text"/>
    <w:basedOn w:val="Normal"/>
    <w:rsid w:val="0020317A"/>
    <w:pPr>
      <w:widowControl/>
      <w:tabs>
        <w:tab w:val="left" w:pos="9923"/>
      </w:tabs>
      <w:adjustRightInd w:val="0"/>
      <w:spacing w:before="60" w:after="60"/>
      <w:ind w:left="1418" w:right="1134" w:hanging="284"/>
      <w:jc w:val="both"/>
    </w:pPr>
    <w:rPr>
      <w:rFonts w:ascii="Times New Roman" w:eastAsia="Times New Roman" w:hAnsi="Times New Roman"/>
      <w:sz w:val="24"/>
      <w:szCs w:val="12"/>
      <w:lang w:val="pt-BR" w:eastAsia="pt-BR" w:bidi="ar-SA"/>
    </w:rPr>
  </w:style>
  <w:style w:type="paragraph" w:styleId="Lista4">
    <w:name w:val="List 4"/>
    <w:basedOn w:val="Normal"/>
    <w:rsid w:val="0020317A"/>
    <w:pPr>
      <w:widowControl/>
      <w:autoSpaceDE/>
      <w:autoSpaceDN/>
      <w:ind w:left="1132" w:hanging="283"/>
    </w:pPr>
    <w:rPr>
      <w:rFonts w:ascii="Times New Roman" w:eastAsia="Times New Roman" w:hAnsi="Times New Roman" w:cs="Times New Roman"/>
      <w:sz w:val="24"/>
      <w:szCs w:val="20"/>
      <w:lang w:val="pt-BR" w:eastAsia="pt-BR" w:bidi="ar-SA"/>
    </w:rPr>
  </w:style>
  <w:style w:type="paragraph" w:customStyle="1" w:styleId="A061168">
    <w:name w:val="_A061168"/>
    <w:rsid w:val="0020317A"/>
    <w:pPr>
      <w:widowControl w:val="0"/>
      <w:spacing w:after="0" w:line="240" w:lineRule="auto"/>
      <w:ind w:left="1440" w:hanging="720"/>
      <w:jc w:val="both"/>
    </w:pPr>
    <w:rPr>
      <w:rFonts w:ascii="Times New Roman" w:eastAsia="Times New Roman" w:hAnsi="Times New Roman" w:cs="Times New Roman"/>
      <w:color w:val="000000"/>
      <w:sz w:val="24"/>
      <w:szCs w:val="20"/>
      <w:lang w:eastAsia="pt-BR"/>
    </w:rPr>
  </w:style>
  <w:style w:type="paragraph" w:customStyle="1" w:styleId="A051065">
    <w:name w:val="_A051065"/>
    <w:rsid w:val="0020317A"/>
    <w:pPr>
      <w:spacing w:after="0" w:line="240" w:lineRule="auto"/>
      <w:ind w:left="1440" w:hanging="720"/>
      <w:jc w:val="both"/>
    </w:pPr>
    <w:rPr>
      <w:rFonts w:ascii="Times New Roman" w:eastAsia="Times New Roman" w:hAnsi="Times New Roman" w:cs="Times New Roman"/>
      <w:color w:val="000000"/>
      <w:sz w:val="24"/>
      <w:szCs w:val="20"/>
      <w:lang w:eastAsia="pt-BR"/>
    </w:rPr>
  </w:style>
  <w:style w:type="paragraph" w:customStyle="1" w:styleId="Corpodotexto">
    <w:name w:val="Corpo do texto"/>
    <w:basedOn w:val="Normal"/>
    <w:rsid w:val="0020317A"/>
    <w:pPr>
      <w:widowControl/>
      <w:overflowPunct w:val="0"/>
      <w:adjustRightInd w:val="0"/>
      <w:spacing w:after="283" w:line="360" w:lineRule="auto"/>
      <w:jc w:val="both"/>
      <w:textAlignment w:val="baseline"/>
    </w:pPr>
    <w:rPr>
      <w:rFonts w:ascii="Tahoma" w:eastAsia="Times New Roman" w:hAnsi="Tahoma" w:cs="Times New Roman"/>
      <w:noProof/>
      <w:sz w:val="24"/>
      <w:szCs w:val="24"/>
      <w:lang w:val="en-US" w:eastAsia="en-US" w:bidi="ar-SA"/>
    </w:rPr>
  </w:style>
  <w:style w:type="paragraph" w:customStyle="1" w:styleId="A050565">
    <w:name w:val="_A050565"/>
    <w:rsid w:val="0020317A"/>
    <w:pPr>
      <w:spacing w:after="0" w:line="240" w:lineRule="auto"/>
      <w:ind w:left="720"/>
      <w:jc w:val="both"/>
    </w:pPr>
    <w:rPr>
      <w:rFonts w:ascii="Times New Roman" w:eastAsia="Times New Roman" w:hAnsi="Times New Roman" w:cs="Times New Roman"/>
      <w:color w:val="000000"/>
      <w:sz w:val="24"/>
      <w:szCs w:val="20"/>
      <w:lang w:eastAsia="pt-BR"/>
    </w:rPr>
  </w:style>
  <w:style w:type="paragraph" w:customStyle="1" w:styleId="A101365">
    <w:name w:val="_A101365"/>
    <w:rsid w:val="0020317A"/>
    <w:pPr>
      <w:spacing w:after="0" w:line="240" w:lineRule="auto"/>
      <w:ind w:left="1872" w:hanging="432"/>
      <w:jc w:val="both"/>
    </w:pPr>
    <w:rPr>
      <w:rFonts w:ascii="Times New Roman" w:eastAsia="Times New Roman" w:hAnsi="Times New Roman" w:cs="Times New Roman"/>
      <w:color w:val="000000"/>
      <w:sz w:val="24"/>
      <w:szCs w:val="20"/>
      <w:lang w:eastAsia="pt-BR"/>
    </w:rPr>
  </w:style>
  <w:style w:type="paragraph" w:customStyle="1" w:styleId="BodyText22">
    <w:name w:val="Body Text 22"/>
    <w:basedOn w:val="Normal"/>
    <w:rsid w:val="0020317A"/>
    <w:pPr>
      <w:autoSpaceDE/>
      <w:autoSpaceDN/>
      <w:ind w:right="227"/>
      <w:jc w:val="center"/>
    </w:pPr>
    <w:rPr>
      <w:rFonts w:ascii="Times New Roman" w:eastAsia="Times New Roman" w:hAnsi="Times New Roman" w:cs="Times New Roman"/>
      <w:b/>
      <w:sz w:val="20"/>
      <w:szCs w:val="20"/>
      <w:lang w:val="pt-BR" w:eastAsia="pt-BR" w:bidi="ar-SA"/>
    </w:rPr>
  </w:style>
  <w:style w:type="paragraph" w:customStyle="1" w:styleId="A301465">
    <w:name w:val="_A301465"/>
    <w:rsid w:val="0020317A"/>
    <w:pPr>
      <w:widowControl w:val="0"/>
      <w:spacing w:after="0" w:line="240" w:lineRule="auto"/>
      <w:ind w:left="2016" w:firstLine="2304"/>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link w:val="Estilo1Char"/>
    <w:qFormat/>
    <w:rsid w:val="0020317A"/>
    <w:pPr>
      <w:widowControl/>
      <w:tabs>
        <w:tab w:val="left" w:pos="2268"/>
      </w:tabs>
      <w:autoSpaceDE/>
      <w:autoSpaceDN/>
      <w:ind w:left="2410" w:hanging="992"/>
      <w:jc w:val="both"/>
    </w:pPr>
    <w:rPr>
      <w:rFonts w:ascii="Times New Roman" w:eastAsia="Times New Roman" w:hAnsi="Times New Roman" w:cs="Times New Roman"/>
      <w:snapToGrid w:val="0"/>
      <w:sz w:val="24"/>
      <w:szCs w:val="20"/>
      <w:lang w:val="pt-BR" w:eastAsia="pt-BR" w:bidi="ar-SA"/>
    </w:rPr>
  </w:style>
  <w:style w:type="paragraph" w:customStyle="1" w:styleId="A120165">
    <w:name w:val="_A120165"/>
    <w:rsid w:val="0020317A"/>
    <w:pPr>
      <w:widowControl w:val="0"/>
      <w:spacing w:after="0" w:line="240" w:lineRule="auto"/>
      <w:ind w:left="144" w:firstLine="1584"/>
      <w:jc w:val="both"/>
    </w:pPr>
    <w:rPr>
      <w:rFonts w:ascii="Times New Roman" w:eastAsia="Times New Roman" w:hAnsi="Times New Roman" w:cs="Times New Roman"/>
      <w:snapToGrid w:val="0"/>
      <w:color w:val="000000"/>
      <w:sz w:val="24"/>
      <w:szCs w:val="20"/>
      <w:lang w:eastAsia="pt-BR"/>
    </w:rPr>
  </w:style>
  <w:style w:type="paragraph" w:customStyle="1" w:styleId="nivel1">
    <w:name w:val="nivel 1"/>
    <w:basedOn w:val="Normal"/>
    <w:autoRedefine/>
    <w:rsid w:val="0020317A"/>
    <w:pPr>
      <w:widowControl/>
      <w:autoSpaceDE/>
      <w:autoSpaceDN/>
      <w:spacing w:after="120"/>
      <w:jc w:val="both"/>
    </w:pPr>
    <w:rPr>
      <w:rFonts w:ascii="Times New Roman" w:eastAsia="Times New Roman" w:hAnsi="Times New Roman" w:cs="Times New Roman"/>
      <w:sz w:val="24"/>
      <w:szCs w:val="20"/>
      <w:lang w:val="pt-BR" w:eastAsia="pt-BR" w:bidi="ar-SA"/>
    </w:rPr>
  </w:style>
  <w:style w:type="paragraph" w:customStyle="1" w:styleId="WW-Corpodetexto21">
    <w:name w:val="WW-Corpo de texto 21"/>
    <w:basedOn w:val="Normal"/>
    <w:rsid w:val="0020317A"/>
    <w:pPr>
      <w:widowControl/>
      <w:autoSpaceDE/>
      <w:autoSpaceDN/>
      <w:jc w:val="center"/>
    </w:pPr>
    <w:rPr>
      <w:rFonts w:ascii="Times New Roman" w:eastAsia="Times New Roman" w:hAnsi="Times New Roman" w:cs="Times New Roman"/>
      <w:sz w:val="20"/>
      <w:szCs w:val="20"/>
      <w:lang w:val="pt-BR" w:eastAsia="ar-SA" w:bidi="ar-SA"/>
    </w:rPr>
  </w:style>
  <w:style w:type="character" w:customStyle="1" w:styleId="WW-Fontepargpadro1">
    <w:name w:val="WW-Fonte parág. padrão1"/>
    <w:rsid w:val="0020317A"/>
  </w:style>
  <w:style w:type="paragraph" w:customStyle="1" w:styleId="WW-Textosimples">
    <w:name w:val="WW-Texto simples"/>
    <w:basedOn w:val="Normal"/>
    <w:rsid w:val="0020317A"/>
    <w:pPr>
      <w:widowControl/>
      <w:autoSpaceDE/>
      <w:autoSpaceDN/>
    </w:pPr>
    <w:rPr>
      <w:rFonts w:ascii="Courier New" w:eastAsia="Times New Roman" w:hAnsi="Courier New" w:cs="Courier New"/>
      <w:sz w:val="20"/>
      <w:szCs w:val="20"/>
      <w:lang w:val="pt-BR" w:eastAsia="ar-SA" w:bidi="ar-SA"/>
    </w:rPr>
  </w:style>
  <w:style w:type="paragraph" w:styleId="Legenda">
    <w:name w:val="caption"/>
    <w:basedOn w:val="Normal"/>
    <w:next w:val="Normal"/>
    <w:qFormat/>
    <w:rsid w:val="0020317A"/>
    <w:pPr>
      <w:widowControl/>
      <w:autoSpaceDE/>
      <w:autoSpaceDN/>
      <w:jc w:val="center"/>
    </w:pPr>
    <w:rPr>
      <w:rFonts w:ascii="Times New Roman" w:eastAsia="Times New Roman" w:hAnsi="Times New Roman" w:cs="Times New Roman"/>
      <w:b/>
      <w:bCs/>
      <w:sz w:val="20"/>
      <w:szCs w:val="24"/>
      <w:lang w:val="pt-BR" w:eastAsia="pt-BR" w:bidi="ar-SA"/>
    </w:rPr>
  </w:style>
  <w:style w:type="paragraph" w:customStyle="1" w:styleId="WW-Corpodetexto31">
    <w:name w:val="WW-Corpo de texto 31"/>
    <w:basedOn w:val="Normal"/>
    <w:rsid w:val="0020317A"/>
    <w:pPr>
      <w:widowControl/>
      <w:autoSpaceDN/>
      <w:spacing w:line="232" w:lineRule="exact"/>
      <w:jc w:val="both"/>
    </w:pPr>
    <w:rPr>
      <w:rFonts w:ascii="Times New Roman" w:eastAsia="Times New Roman" w:hAnsi="Times New Roman" w:cs="Times New Roman"/>
      <w:sz w:val="20"/>
      <w:szCs w:val="20"/>
      <w:lang w:eastAsia="ar-SA" w:bidi="ar-SA"/>
    </w:rPr>
  </w:style>
  <w:style w:type="paragraph" w:customStyle="1" w:styleId="TABELA">
    <w:name w:val="TABELA"/>
    <w:basedOn w:val="Normal"/>
    <w:next w:val="Normal"/>
    <w:rsid w:val="0020317A"/>
    <w:pPr>
      <w:widowControl/>
      <w:numPr>
        <w:numId w:val="1"/>
      </w:numPr>
      <w:autoSpaceDE/>
      <w:autoSpaceDN/>
      <w:jc w:val="center"/>
    </w:pPr>
    <w:rPr>
      <w:rFonts w:eastAsia="Times New Roman" w:cs="Times New Roman"/>
      <w:b/>
      <w:sz w:val="20"/>
      <w:szCs w:val="20"/>
      <w:lang w:val="pt-BR" w:eastAsia="ar-SA" w:bidi="ar-SA"/>
    </w:rPr>
  </w:style>
  <w:style w:type="paragraph" w:styleId="Commarcadores2">
    <w:name w:val="List Bullet 2"/>
    <w:basedOn w:val="Normal"/>
    <w:uiPriority w:val="99"/>
    <w:rsid w:val="0020317A"/>
    <w:pPr>
      <w:widowControl/>
      <w:numPr>
        <w:numId w:val="3"/>
      </w:numPr>
      <w:autoSpaceDE/>
      <w:autoSpaceDN/>
    </w:pPr>
    <w:rPr>
      <w:rFonts w:ascii="Times New Roman" w:eastAsia="Times New Roman" w:hAnsi="Times New Roman" w:cs="Times New Roman"/>
      <w:sz w:val="24"/>
      <w:szCs w:val="24"/>
      <w:lang w:val="pt-BR" w:eastAsia="pt-BR" w:bidi="ar-SA"/>
    </w:rPr>
  </w:style>
  <w:style w:type="character" w:styleId="Forte">
    <w:name w:val="Strong"/>
    <w:uiPriority w:val="22"/>
    <w:qFormat/>
    <w:rsid w:val="0020317A"/>
    <w:rPr>
      <w:b/>
      <w:bCs/>
    </w:rPr>
  </w:style>
  <w:style w:type="paragraph" w:customStyle="1" w:styleId="EspSubTitulo1Char">
    <w:name w:val="Esp SubTitulo 1 Char"/>
    <w:basedOn w:val="Normal"/>
    <w:rsid w:val="0020317A"/>
    <w:pPr>
      <w:widowControl/>
      <w:autoSpaceDE/>
      <w:autoSpaceDN/>
      <w:spacing w:before="360" w:after="200"/>
      <w:jc w:val="both"/>
    </w:pPr>
    <w:rPr>
      <w:rFonts w:ascii="Palatino Linotype" w:eastAsia="Times New Roman" w:hAnsi="Palatino Linotype" w:cs="Times New Roman"/>
      <w:szCs w:val="20"/>
      <w:lang w:val="pt-BR" w:eastAsia="ar-SA" w:bidi="ar-SA"/>
    </w:rPr>
  </w:style>
  <w:style w:type="paragraph" w:customStyle="1" w:styleId="xl28">
    <w:name w:val="xl28"/>
    <w:basedOn w:val="Normal"/>
    <w:rsid w:val="0020317A"/>
    <w:pPr>
      <w:widowControl/>
      <w:autoSpaceDE/>
      <w:autoSpaceDN/>
      <w:spacing w:before="100" w:after="100"/>
      <w:jc w:val="center"/>
    </w:pPr>
    <w:rPr>
      <w:rFonts w:ascii="Arial Unicode MS" w:eastAsia="Arial Unicode MS" w:hAnsi="Arial Unicode MS" w:cs="Arial Unicode MS"/>
      <w:sz w:val="24"/>
      <w:szCs w:val="24"/>
      <w:lang w:val="pt-BR" w:eastAsia="ar-SA" w:bidi="ar-SA"/>
    </w:rPr>
  </w:style>
  <w:style w:type="paragraph" w:customStyle="1" w:styleId="A100165">
    <w:name w:val="_A100165"/>
    <w:rsid w:val="0020317A"/>
    <w:pPr>
      <w:widowControl w:val="0"/>
      <w:spacing w:after="0" w:line="240" w:lineRule="auto"/>
      <w:ind w:left="144" w:firstLine="1296"/>
      <w:jc w:val="both"/>
    </w:pPr>
    <w:rPr>
      <w:rFonts w:ascii="Times New Roman" w:eastAsia="Times New Roman" w:hAnsi="Times New Roman" w:cs="Times New Roman"/>
      <w:snapToGrid w:val="0"/>
      <w:color w:val="000000"/>
      <w:sz w:val="24"/>
      <w:szCs w:val="20"/>
      <w:lang w:eastAsia="pt-BR"/>
    </w:rPr>
  </w:style>
  <w:style w:type="paragraph" w:customStyle="1" w:styleId="A251665">
    <w:name w:val="_A251665"/>
    <w:rsid w:val="0020317A"/>
    <w:pPr>
      <w:spacing w:after="0" w:line="240" w:lineRule="auto"/>
      <w:ind w:left="2304" w:firstLine="1296"/>
      <w:jc w:val="both"/>
    </w:pPr>
    <w:rPr>
      <w:rFonts w:ascii="Times New Roman" w:eastAsia="Times New Roman" w:hAnsi="Times New Roman" w:cs="Times New Roman"/>
      <w:color w:val="000000"/>
      <w:sz w:val="24"/>
      <w:szCs w:val="20"/>
      <w:lang w:eastAsia="pt-BR"/>
    </w:rPr>
  </w:style>
  <w:style w:type="paragraph" w:customStyle="1" w:styleId="A383865">
    <w:name w:val="_A383865"/>
    <w:rsid w:val="0020317A"/>
    <w:pPr>
      <w:spacing w:after="0" w:line="240" w:lineRule="auto"/>
      <w:ind w:left="5472"/>
      <w:jc w:val="both"/>
    </w:pPr>
    <w:rPr>
      <w:rFonts w:ascii="Times New Roman" w:eastAsia="Times New Roman" w:hAnsi="Times New Roman" w:cs="Times New Roman"/>
      <w:color w:val="000000"/>
      <w:sz w:val="24"/>
      <w:szCs w:val="20"/>
      <w:lang w:eastAsia="pt-BR"/>
    </w:rPr>
  </w:style>
  <w:style w:type="paragraph" w:customStyle="1" w:styleId="A103365">
    <w:name w:val="_A103365"/>
    <w:rsid w:val="0020317A"/>
    <w:pPr>
      <w:spacing w:after="0" w:line="240" w:lineRule="auto"/>
      <w:ind w:left="4752" w:hanging="3312"/>
      <w:jc w:val="both"/>
    </w:pPr>
    <w:rPr>
      <w:rFonts w:ascii="Times New Roman" w:eastAsia="Times New Roman" w:hAnsi="Times New Roman" w:cs="Times New Roman"/>
      <w:color w:val="000000"/>
      <w:sz w:val="24"/>
      <w:szCs w:val="20"/>
      <w:lang w:eastAsia="pt-BR"/>
    </w:rPr>
  </w:style>
  <w:style w:type="paragraph" w:customStyle="1" w:styleId="A191065">
    <w:name w:val="_A191065"/>
    <w:basedOn w:val="Normal"/>
    <w:rsid w:val="0020317A"/>
    <w:pPr>
      <w:widowControl/>
      <w:autoSpaceDE/>
      <w:autoSpaceDN/>
      <w:ind w:left="1296" w:right="1440" w:firstLine="2592"/>
      <w:jc w:val="both"/>
    </w:pPr>
    <w:rPr>
      <w:rFonts w:ascii="Tms Rmn" w:eastAsia="Times New Roman" w:hAnsi="Tms Rmn" w:cs="Times New Roman"/>
      <w:sz w:val="24"/>
      <w:szCs w:val="20"/>
      <w:lang w:val="pt-BR" w:eastAsia="pt-BR" w:bidi="ar-SA"/>
    </w:rPr>
  </w:style>
  <w:style w:type="character" w:customStyle="1" w:styleId="apple-converted-space">
    <w:name w:val="apple-converted-space"/>
    <w:rsid w:val="0020317A"/>
  </w:style>
  <w:style w:type="character" w:styleId="Nmerodelinha">
    <w:name w:val="line number"/>
    <w:uiPriority w:val="99"/>
    <w:unhideWhenUsed/>
    <w:rsid w:val="0020317A"/>
  </w:style>
  <w:style w:type="character" w:customStyle="1" w:styleId="prefix">
    <w:name w:val="prefix"/>
    <w:rsid w:val="0020317A"/>
  </w:style>
  <w:style w:type="character" w:customStyle="1" w:styleId="value">
    <w:name w:val="value"/>
    <w:rsid w:val="0020317A"/>
  </w:style>
  <w:style w:type="character" w:customStyle="1" w:styleId="suffix">
    <w:name w:val="suffix"/>
    <w:rsid w:val="0020317A"/>
  </w:style>
  <w:style w:type="character" w:customStyle="1" w:styleId="tooltip">
    <w:name w:val="tooltip"/>
    <w:rsid w:val="0020317A"/>
  </w:style>
  <w:style w:type="paragraph" w:customStyle="1" w:styleId="western">
    <w:name w:val="western"/>
    <w:basedOn w:val="Normal"/>
    <w:rsid w:val="0020317A"/>
    <w:pPr>
      <w:widowControl/>
      <w:autoSpaceDE/>
      <w:autoSpaceDN/>
      <w:spacing w:before="100" w:beforeAutospacing="1" w:after="119"/>
    </w:pPr>
    <w:rPr>
      <w:rFonts w:ascii="Times New Roman" w:eastAsia="Times New Roman" w:hAnsi="Times New Roman" w:cs="Times New Roman"/>
      <w:sz w:val="24"/>
      <w:szCs w:val="24"/>
      <w:lang w:val="pt-BR" w:eastAsia="pt-BR" w:bidi="ar-SA"/>
    </w:rPr>
  </w:style>
  <w:style w:type="paragraph" w:customStyle="1" w:styleId="Ttulodatabela">
    <w:name w:val="Título da tabela"/>
    <w:basedOn w:val="Normal"/>
    <w:rsid w:val="0020317A"/>
    <w:pPr>
      <w:widowControl/>
      <w:suppressLineNumbers/>
      <w:suppressAutoHyphens/>
      <w:autoSpaceDE/>
      <w:autoSpaceDN/>
      <w:jc w:val="center"/>
    </w:pPr>
    <w:rPr>
      <w:rFonts w:ascii="Times New Roman" w:eastAsia="Times New Roman" w:hAnsi="Times New Roman" w:cs="Times New Roman"/>
      <w:b/>
      <w:bCs/>
      <w:sz w:val="24"/>
      <w:szCs w:val="24"/>
      <w:lang w:val="pt-BR" w:eastAsia="ar-SA" w:bidi="ar-SA"/>
    </w:rPr>
  </w:style>
  <w:style w:type="character" w:styleId="MquinadeescreverHTML">
    <w:name w:val="HTML Typewriter"/>
    <w:rsid w:val="0020317A"/>
    <w:rPr>
      <w:rFonts w:ascii="Courier New" w:eastAsia="Times New Roman" w:hAnsi="Courier New" w:cs="Tahoma"/>
      <w:sz w:val="20"/>
      <w:szCs w:val="20"/>
    </w:rPr>
  </w:style>
  <w:style w:type="paragraph" w:customStyle="1" w:styleId="Ttulodetabela">
    <w:name w:val="Título de tabela"/>
    <w:basedOn w:val="Normal"/>
    <w:rsid w:val="0020317A"/>
    <w:pPr>
      <w:suppressAutoHyphens/>
      <w:autoSpaceDE/>
      <w:autoSpaceDN/>
      <w:spacing w:after="120" w:line="276" w:lineRule="auto"/>
      <w:jc w:val="center"/>
    </w:pPr>
    <w:rPr>
      <w:rFonts w:ascii="Calibri" w:eastAsia="Lucida Sans Unicode" w:hAnsi="Calibri" w:cs="Tahoma"/>
      <w:bCs/>
      <w:i/>
      <w:iCs/>
      <w:kern w:val="1"/>
      <w:lang w:eastAsia="ar-SA" w:bidi="ar-SA"/>
    </w:rPr>
  </w:style>
  <w:style w:type="paragraph" w:customStyle="1" w:styleId="font5">
    <w:name w:val="font5"/>
    <w:basedOn w:val="Normal"/>
    <w:rsid w:val="0020317A"/>
    <w:pPr>
      <w:widowControl/>
      <w:autoSpaceDE/>
      <w:autoSpaceDN/>
      <w:spacing w:before="100" w:beforeAutospacing="1" w:after="100" w:afterAutospacing="1" w:line="276" w:lineRule="auto"/>
    </w:pPr>
    <w:rPr>
      <w:rFonts w:eastAsia="Arial Unicode MS"/>
      <w:sz w:val="20"/>
      <w:szCs w:val="20"/>
      <w:lang w:val="pt-BR" w:eastAsia="en-US" w:bidi="ar-SA"/>
    </w:rPr>
  </w:style>
  <w:style w:type="paragraph" w:customStyle="1" w:styleId="font6">
    <w:name w:val="font6"/>
    <w:basedOn w:val="Normal"/>
    <w:rsid w:val="0020317A"/>
    <w:pPr>
      <w:widowControl/>
      <w:autoSpaceDE/>
      <w:autoSpaceDN/>
      <w:spacing w:before="100" w:beforeAutospacing="1" w:after="100" w:afterAutospacing="1" w:line="276" w:lineRule="auto"/>
    </w:pPr>
    <w:rPr>
      <w:rFonts w:eastAsia="Arial Unicode MS"/>
      <w:sz w:val="20"/>
      <w:szCs w:val="20"/>
      <w:u w:val="single"/>
      <w:lang w:val="pt-BR" w:eastAsia="en-US" w:bidi="ar-SA"/>
    </w:rPr>
  </w:style>
  <w:style w:type="paragraph" w:customStyle="1" w:styleId="xl24">
    <w:name w:val="xl24"/>
    <w:basedOn w:val="Normal"/>
    <w:rsid w:val="0020317A"/>
    <w:pPr>
      <w:widowControl/>
      <w:shd w:val="clear" w:color="auto" w:fill="C0C0C0"/>
      <w:autoSpaceDE/>
      <w:autoSpaceDN/>
      <w:spacing w:before="100" w:beforeAutospacing="1" w:after="100" w:afterAutospacing="1" w:line="276" w:lineRule="auto"/>
    </w:pPr>
    <w:rPr>
      <w:rFonts w:eastAsia="Arial Unicode MS"/>
      <w:b/>
      <w:bCs/>
      <w:lang w:val="pt-BR" w:eastAsia="en-US" w:bidi="ar-SA"/>
    </w:rPr>
  </w:style>
  <w:style w:type="paragraph" w:customStyle="1" w:styleId="xl25">
    <w:name w:val="xl25"/>
    <w:basedOn w:val="Normal"/>
    <w:rsid w:val="0020317A"/>
    <w:pPr>
      <w:widowControl/>
      <w:shd w:val="clear" w:color="auto" w:fill="C0C0C0"/>
      <w:autoSpaceDE/>
      <w:autoSpaceDN/>
      <w:spacing w:before="100" w:beforeAutospacing="1" w:after="100" w:afterAutospacing="1" w:line="276" w:lineRule="auto"/>
    </w:pPr>
    <w:rPr>
      <w:rFonts w:eastAsia="Arial Unicode MS"/>
      <w:b/>
      <w:bCs/>
      <w:sz w:val="28"/>
      <w:szCs w:val="28"/>
      <w:lang w:val="pt-BR" w:eastAsia="en-US" w:bidi="ar-SA"/>
    </w:rPr>
  </w:style>
  <w:style w:type="paragraph" w:customStyle="1" w:styleId="xl26">
    <w:name w:val="xl26"/>
    <w:basedOn w:val="Normal"/>
    <w:rsid w:val="0020317A"/>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line="276" w:lineRule="auto"/>
      <w:textAlignment w:val="top"/>
    </w:pPr>
    <w:rPr>
      <w:rFonts w:eastAsia="Arial Unicode MS"/>
      <w:lang w:val="pt-BR" w:eastAsia="en-US" w:bidi="ar-SA"/>
    </w:rPr>
  </w:style>
  <w:style w:type="paragraph" w:customStyle="1" w:styleId="xl27">
    <w:name w:val="xl27"/>
    <w:basedOn w:val="Normal"/>
    <w:rsid w:val="0020317A"/>
    <w:pPr>
      <w:widowControl/>
      <w:autoSpaceDE/>
      <w:autoSpaceDN/>
      <w:spacing w:before="100" w:beforeAutospacing="1" w:after="100" w:afterAutospacing="1" w:line="276" w:lineRule="auto"/>
    </w:pPr>
    <w:rPr>
      <w:rFonts w:eastAsia="Arial Unicode MS"/>
      <w:b/>
      <w:bCs/>
      <w:sz w:val="28"/>
      <w:szCs w:val="28"/>
      <w:lang w:val="pt-BR" w:eastAsia="en-US" w:bidi="ar-SA"/>
    </w:rPr>
  </w:style>
  <w:style w:type="paragraph" w:customStyle="1" w:styleId="xl29">
    <w:name w:val="xl29"/>
    <w:basedOn w:val="Normal"/>
    <w:rsid w:val="0020317A"/>
    <w:pPr>
      <w:widowControl/>
      <w:autoSpaceDE/>
      <w:autoSpaceDN/>
      <w:spacing w:before="100" w:beforeAutospacing="1" w:after="100" w:afterAutospacing="1" w:line="276" w:lineRule="auto"/>
      <w:textAlignment w:val="top"/>
    </w:pPr>
    <w:rPr>
      <w:rFonts w:eastAsia="Arial Unicode MS"/>
      <w:b/>
      <w:bCs/>
      <w:lang w:val="pt-BR" w:eastAsia="en-US" w:bidi="ar-SA"/>
    </w:rPr>
  </w:style>
  <w:style w:type="paragraph" w:customStyle="1" w:styleId="xl30">
    <w:name w:val="xl30"/>
    <w:basedOn w:val="Normal"/>
    <w:rsid w:val="0020317A"/>
    <w:pPr>
      <w:widowControl/>
      <w:autoSpaceDE/>
      <w:autoSpaceDN/>
      <w:spacing w:before="100" w:beforeAutospacing="1" w:after="100" w:afterAutospacing="1" w:line="276" w:lineRule="auto"/>
    </w:pPr>
    <w:rPr>
      <w:rFonts w:ascii="Arial Unicode MS" w:eastAsia="Arial Unicode MS" w:hAnsi="Arial Unicode MS" w:cs="Arial Unicode MS"/>
      <w:lang w:val="pt-BR" w:eastAsia="en-US" w:bidi="ar-SA"/>
    </w:rPr>
  </w:style>
  <w:style w:type="paragraph" w:customStyle="1" w:styleId="xl31">
    <w:name w:val="xl31"/>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textAlignment w:val="top"/>
    </w:pPr>
    <w:rPr>
      <w:rFonts w:eastAsia="Arial Unicode MS"/>
      <w:b/>
      <w:bCs/>
      <w:lang w:val="pt-BR" w:eastAsia="en-US" w:bidi="ar-SA"/>
    </w:rPr>
  </w:style>
  <w:style w:type="paragraph" w:customStyle="1" w:styleId="xl32">
    <w:name w:val="xl32"/>
    <w:basedOn w:val="Normal"/>
    <w:rsid w:val="0020317A"/>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line="276" w:lineRule="auto"/>
      <w:textAlignment w:val="top"/>
    </w:pPr>
    <w:rPr>
      <w:rFonts w:eastAsia="Arial Unicode MS"/>
      <w:u w:val="single"/>
      <w:lang w:val="pt-BR" w:eastAsia="en-US" w:bidi="ar-SA"/>
    </w:rPr>
  </w:style>
  <w:style w:type="paragraph" w:customStyle="1" w:styleId="xl33">
    <w:name w:val="xl33"/>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textAlignment w:val="top"/>
    </w:pPr>
    <w:rPr>
      <w:rFonts w:eastAsia="Arial Unicode MS"/>
      <w:lang w:val="pt-BR" w:eastAsia="en-US" w:bidi="ar-SA"/>
    </w:rPr>
  </w:style>
  <w:style w:type="paragraph" w:customStyle="1" w:styleId="xl34">
    <w:name w:val="xl34"/>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right"/>
      <w:textAlignment w:val="top"/>
    </w:pPr>
    <w:rPr>
      <w:rFonts w:ascii="Calibri" w:eastAsia="Arial Unicode MS" w:hAnsi="Calibri" w:cs="Times New Roman"/>
      <w:lang w:val="pt-BR" w:eastAsia="en-US" w:bidi="ar-SA"/>
    </w:rPr>
  </w:style>
  <w:style w:type="paragraph" w:customStyle="1" w:styleId="xl35">
    <w:name w:val="xl35"/>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right"/>
      <w:textAlignment w:val="top"/>
    </w:pPr>
    <w:rPr>
      <w:rFonts w:eastAsia="Arial Unicode MS"/>
      <w:lang w:val="pt-BR" w:eastAsia="en-US" w:bidi="ar-SA"/>
    </w:rPr>
  </w:style>
  <w:style w:type="paragraph" w:customStyle="1" w:styleId="xl36">
    <w:name w:val="xl36"/>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right"/>
      <w:textAlignment w:val="top"/>
    </w:pPr>
    <w:rPr>
      <w:rFonts w:eastAsia="Arial Unicode MS"/>
      <w:lang w:val="pt-BR" w:eastAsia="en-US" w:bidi="ar-SA"/>
    </w:rPr>
  </w:style>
  <w:style w:type="paragraph" w:customStyle="1" w:styleId="xl37">
    <w:name w:val="xl37"/>
    <w:basedOn w:val="Normal"/>
    <w:rsid w:val="0020317A"/>
    <w:pPr>
      <w:widowControl/>
      <w:autoSpaceDE/>
      <w:autoSpaceDN/>
      <w:spacing w:before="100" w:beforeAutospacing="1" w:after="100" w:afterAutospacing="1" w:line="276" w:lineRule="auto"/>
      <w:jc w:val="right"/>
      <w:textAlignment w:val="top"/>
    </w:pPr>
    <w:rPr>
      <w:rFonts w:eastAsia="Arial Unicode MS"/>
      <w:b/>
      <w:bCs/>
      <w:lang w:val="pt-BR" w:eastAsia="en-US" w:bidi="ar-SA"/>
    </w:rPr>
  </w:style>
  <w:style w:type="paragraph" w:customStyle="1" w:styleId="xl38">
    <w:name w:val="xl38"/>
    <w:basedOn w:val="Normal"/>
    <w:rsid w:val="0020317A"/>
    <w:pPr>
      <w:widowControl/>
      <w:autoSpaceDE/>
      <w:autoSpaceDN/>
      <w:spacing w:before="100" w:beforeAutospacing="1" w:after="100" w:afterAutospacing="1" w:line="276" w:lineRule="auto"/>
      <w:textAlignment w:val="top"/>
    </w:pPr>
    <w:rPr>
      <w:rFonts w:ascii="Arial Unicode MS" w:eastAsia="Arial Unicode MS" w:hAnsi="Arial Unicode MS" w:cs="Arial Unicode MS"/>
      <w:lang w:val="pt-BR" w:eastAsia="en-US" w:bidi="ar-SA"/>
    </w:rPr>
  </w:style>
  <w:style w:type="paragraph" w:customStyle="1" w:styleId="xl39">
    <w:name w:val="xl39"/>
    <w:basedOn w:val="Normal"/>
    <w:rsid w:val="0020317A"/>
    <w:pPr>
      <w:widowControl/>
      <w:pBdr>
        <w:top w:val="single" w:sz="4" w:space="0" w:color="auto"/>
      </w:pBdr>
      <w:autoSpaceDE/>
      <w:autoSpaceDN/>
      <w:spacing w:before="100" w:beforeAutospacing="1" w:after="100" w:afterAutospacing="1" w:line="276" w:lineRule="auto"/>
      <w:jc w:val="both"/>
      <w:textAlignment w:val="top"/>
    </w:pPr>
    <w:rPr>
      <w:rFonts w:eastAsia="Arial Unicode MS"/>
      <w:lang w:val="pt-BR" w:eastAsia="en-US" w:bidi="ar-SA"/>
    </w:rPr>
  </w:style>
  <w:style w:type="paragraph" w:customStyle="1" w:styleId="xl40">
    <w:name w:val="xl40"/>
    <w:basedOn w:val="Normal"/>
    <w:rsid w:val="0020317A"/>
    <w:pPr>
      <w:widowControl/>
      <w:shd w:val="clear" w:color="auto" w:fill="808080"/>
      <w:autoSpaceDE/>
      <w:autoSpaceDN/>
      <w:spacing w:before="100" w:beforeAutospacing="1" w:after="100" w:afterAutospacing="1" w:line="276" w:lineRule="auto"/>
    </w:pPr>
    <w:rPr>
      <w:rFonts w:ascii="Arial Unicode MS" w:eastAsia="Arial Unicode MS" w:hAnsi="Arial Unicode MS" w:cs="Arial Unicode MS"/>
      <w:lang w:val="pt-BR" w:eastAsia="en-US" w:bidi="ar-SA"/>
    </w:rPr>
  </w:style>
  <w:style w:type="paragraph" w:customStyle="1" w:styleId="xl41">
    <w:name w:val="xl41"/>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center"/>
      <w:textAlignment w:val="top"/>
    </w:pPr>
    <w:rPr>
      <w:rFonts w:eastAsia="Arial Unicode MS"/>
      <w:lang w:val="pt-BR" w:eastAsia="en-US" w:bidi="ar-SA"/>
    </w:rPr>
  </w:style>
  <w:style w:type="paragraph" w:customStyle="1" w:styleId="xl42">
    <w:name w:val="xl42"/>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center"/>
      <w:textAlignment w:val="top"/>
    </w:pPr>
    <w:rPr>
      <w:rFonts w:ascii="Calibri" w:eastAsia="Arial Unicode MS" w:hAnsi="Calibri" w:cs="Times New Roman"/>
      <w:lang w:val="pt-BR" w:eastAsia="en-US" w:bidi="ar-SA"/>
    </w:rPr>
  </w:style>
  <w:style w:type="paragraph" w:customStyle="1" w:styleId="xl43">
    <w:name w:val="xl43"/>
    <w:basedOn w:val="Normal"/>
    <w:rsid w:val="0020317A"/>
    <w:pPr>
      <w:widowControl/>
      <w:autoSpaceDE/>
      <w:autoSpaceDN/>
      <w:spacing w:before="100" w:beforeAutospacing="1" w:after="100" w:afterAutospacing="1" w:line="276" w:lineRule="auto"/>
      <w:jc w:val="both"/>
      <w:textAlignment w:val="top"/>
    </w:pPr>
    <w:rPr>
      <w:rFonts w:eastAsia="Arial Unicode MS"/>
      <w:lang w:val="pt-BR" w:eastAsia="en-US" w:bidi="ar-SA"/>
    </w:rPr>
  </w:style>
  <w:style w:type="paragraph" w:customStyle="1" w:styleId="xl44">
    <w:name w:val="xl44"/>
    <w:basedOn w:val="Normal"/>
    <w:rsid w:val="0020317A"/>
    <w:pPr>
      <w:widowControl/>
      <w:pBdr>
        <w:top w:val="single" w:sz="4" w:space="0" w:color="auto"/>
      </w:pBdr>
      <w:autoSpaceDE/>
      <w:autoSpaceDN/>
      <w:spacing w:before="100" w:beforeAutospacing="1" w:after="100" w:afterAutospacing="1" w:line="276" w:lineRule="auto"/>
      <w:jc w:val="right"/>
      <w:textAlignment w:val="top"/>
    </w:pPr>
    <w:rPr>
      <w:rFonts w:eastAsia="Arial Unicode MS"/>
      <w:b/>
      <w:bCs/>
      <w:lang w:val="pt-BR" w:eastAsia="en-US" w:bidi="ar-SA"/>
    </w:rPr>
  </w:style>
  <w:style w:type="paragraph" w:customStyle="1" w:styleId="xl45">
    <w:name w:val="xl45"/>
    <w:basedOn w:val="Normal"/>
    <w:rsid w:val="0020317A"/>
    <w:pPr>
      <w:widowControl/>
      <w:pBdr>
        <w:top w:val="single" w:sz="4" w:space="0" w:color="auto"/>
      </w:pBdr>
      <w:autoSpaceDE/>
      <w:autoSpaceDN/>
      <w:spacing w:before="100" w:beforeAutospacing="1" w:after="100" w:afterAutospacing="1" w:line="276" w:lineRule="auto"/>
      <w:textAlignment w:val="top"/>
    </w:pPr>
    <w:rPr>
      <w:rFonts w:ascii="Arial Unicode MS" w:eastAsia="Arial Unicode MS" w:hAnsi="Arial Unicode MS" w:cs="Arial Unicode MS"/>
      <w:lang w:val="pt-BR" w:eastAsia="en-US" w:bidi="ar-SA"/>
    </w:rPr>
  </w:style>
  <w:style w:type="paragraph" w:customStyle="1" w:styleId="xl46">
    <w:name w:val="xl46"/>
    <w:basedOn w:val="Normal"/>
    <w:rsid w:val="0020317A"/>
    <w:pPr>
      <w:widowControl/>
      <w:pBdr>
        <w:bottom w:val="single" w:sz="4" w:space="0" w:color="auto"/>
      </w:pBdr>
      <w:autoSpaceDE/>
      <w:autoSpaceDN/>
      <w:spacing w:before="100" w:beforeAutospacing="1" w:after="100" w:afterAutospacing="1" w:line="276" w:lineRule="auto"/>
      <w:textAlignment w:val="top"/>
    </w:pPr>
    <w:rPr>
      <w:rFonts w:ascii="Arial Unicode MS" w:eastAsia="Arial Unicode MS" w:hAnsi="Arial Unicode MS" w:cs="Arial Unicode MS"/>
      <w:lang w:val="pt-BR" w:eastAsia="en-US" w:bidi="ar-SA"/>
    </w:rPr>
  </w:style>
  <w:style w:type="numbering" w:customStyle="1" w:styleId="Semlista1">
    <w:name w:val="Sem lista1"/>
    <w:next w:val="Semlista"/>
    <w:uiPriority w:val="99"/>
    <w:semiHidden/>
    <w:unhideWhenUsed/>
    <w:rsid w:val="0020317A"/>
  </w:style>
  <w:style w:type="table" w:customStyle="1" w:styleId="Tabelacomgrade1">
    <w:name w:val="Tabela com grade1"/>
    <w:basedOn w:val="Tabelanormal"/>
    <w:next w:val="Tabelacomgrade"/>
    <w:uiPriority w:val="59"/>
    <w:rsid w:val="0020317A"/>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20317A"/>
    <w:pPr>
      <w:spacing w:after="0" w:line="240" w:lineRule="auto"/>
    </w:pPr>
    <w:rPr>
      <w:rFonts w:ascii="Calibri" w:eastAsia="Calibri" w:hAnsi="Calibri" w:cs="Times New Roman"/>
    </w:rPr>
  </w:style>
  <w:style w:type="paragraph" w:customStyle="1" w:styleId="Corpodetexto22">
    <w:name w:val="Corpo de texto 22"/>
    <w:basedOn w:val="Normal"/>
    <w:rsid w:val="0020317A"/>
    <w:pPr>
      <w:widowControl/>
      <w:autoSpaceDE/>
      <w:autoSpaceDN/>
      <w:ind w:left="142" w:hanging="142"/>
      <w:jc w:val="both"/>
    </w:pPr>
    <w:rPr>
      <w:rFonts w:ascii="Times New Roman" w:eastAsia="Times New Roman" w:hAnsi="Times New Roman" w:cs="Times New Roman"/>
      <w:sz w:val="24"/>
      <w:szCs w:val="20"/>
      <w:lang w:val="pt-BR" w:eastAsia="pt-BR" w:bidi="ar-SA"/>
    </w:rPr>
  </w:style>
  <w:style w:type="paragraph" w:customStyle="1" w:styleId="Recuodecorpodetexto22">
    <w:name w:val="Recuo de corpo de texto 22"/>
    <w:basedOn w:val="Normal"/>
    <w:rsid w:val="0020317A"/>
    <w:pPr>
      <w:widowControl/>
      <w:autoSpaceDE/>
      <w:autoSpaceDN/>
      <w:ind w:left="1418" w:hanging="1418"/>
      <w:jc w:val="both"/>
    </w:pPr>
    <w:rPr>
      <w:rFonts w:ascii="CG Times (W1)" w:eastAsia="Times New Roman" w:hAnsi="CG Times (W1)" w:cs="Times New Roman"/>
      <w:sz w:val="24"/>
      <w:szCs w:val="20"/>
      <w:lang w:val="pt-BR" w:eastAsia="pt-BR" w:bidi="ar-SA"/>
    </w:rPr>
  </w:style>
  <w:style w:type="paragraph" w:customStyle="1" w:styleId="Textoembloco2">
    <w:name w:val="Texto em bloco2"/>
    <w:basedOn w:val="Normal"/>
    <w:rsid w:val="0020317A"/>
    <w:pPr>
      <w:widowControl/>
      <w:autoSpaceDE/>
      <w:autoSpaceDN/>
      <w:spacing w:after="120"/>
      <w:ind w:left="709" w:right="113"/>
      <w:jc w:val="both"/>
    </w:pPr>
    <w:rPr>
      <w:rFonts w:ascii="Times New Roman" w:eastAsia="Times New Roman" w:hAnsi="Times New Roman" w:cs="Times New Roman"/>
      <w:sz w:val="28"/>
      <w:szCs w:val="20"/>
      <w:lang w:val="pt-BR" w:eastAsia="pt-BR" w:bidi="ar-SA"/>
    </w:rPr>
  </w:style>
  <w:style w:type="paragraph" w:customStyle="1" w:styleId="Rodap2">
    <w:name w:val="Rodapé2"/>
    <w:basedOn w:val="Normal"/>
    <w:rsid w:val="0020317A"/>
    <w:pPr>
      <w:tabs>
        <w:tab w:val="center" w:pos="4419"/>
        <w:tab w:val="right" w:pos="8838"/>
      </w:tabs>
      <w:suppressAutoHyphens/>
      <w:autoSpaceDE/>
      <w:autoSpaceDN/>
      <w:ind w:left="284" w:right="284"/>
    </w:pPr>
    <w:rPr>
      <w:rFonts w:eastAsia="Times New Roman" w:cs="Times New Roman"/>
      <w:sz w:val="24"/>
      <w:szCs w:val="20"/>
      <w:lang w:val="pt-BR" w:eastAsia="pt-BR" w:bidi="ar-SA"/>
    </w:rPr>
  </w:style>
  <w:style w:type="paragraph" w:customStyle="1" w:styleId="normal0">
    <w:name w:val="normal"/>
    <w:rsid w:val="0020317A"/>
    <w:pPr>
      <w:spacing w:after="0" w:line="276" w:lineRule="auto"/>
    </w:pPr>
    <w:rPr>
      <w:rFonts w:ascii="Arial" w:eastAsia="Arial" w:hAnsi="Arial" w:cs="Arial"/>
      <w:color w:val="000000"/>
      <w:lang w:eastAsia="pt-BR"/>
    </w:rPr>
  </w:style>
  <w:style w:type="paragraph" w:customStyle="1" w:styleId="A390565">
    <w:name w:val="_A390565"/>
    <w:rsid w:val="0020317A"/>
    <w:pPr>
      <w:widowControl w:val="0"/>
      <w:spacing w:after="0" w:line="240" w:lineRule="auto"/>
      <w:ind w:left="720" w:firstLine="4896"/>
      <w:jc w:val="both"/>
    </w:pPr>
    <w:rPr>
      <w:rFonts w:ascii="Times New Roman" w:eastAsia="Times New Roman" w:hAnsi="Times New Roman" w:cs="Times New Roman"/>
      <w:snapToGrid w:val="0"/>
      <w:color w:val="000000"/>
      <w:sz w:val="24"/>
      <w:szCs w:val="20"/>
      <w:lang w:eastAsia="pt-BR"/>
    </w:rPr>
  </w:style>
  <w:style w:type="paragraph" w:customStyle="1" w:styleId="A394765">
    <w:name w:val="_A394765"/>
    <w:rsid w:val="0020317A"/>
    <w:pPr>
      <w:widowControl w:val="0"/>
      <w:spacing w:after="0" w:line="240" w:lineRule="auto"/>
      <w:ind w:left="6768" w:hanging="1152"/>
      <w:jc w:val="both"/>
    </w:pPr>
    <w:rPr>
      <w:rFonts w:ascii="Times New Roman" w:eastAsia="Times New Roman" w:hAnsi="Times New Roman" w:cs="Times New Roman"/>
      <w:snapToGrid w:val="0"/>
      <w:color w:val="000000"/>
      <w:sz w:val="24"/>
      <w:szCs w:val="20"/>
      <w:lang w:eastAsia="pt-BR"/>
    </w:rPr>
  </w:style>
  <w:style w:type="paragraph" w:customStyle="1" w:styleId="A014765">
    <w:name w:val="_A014765"/>
    <w:rsid w:val="0020317A"/>
    <w:pPr>
      <w:widowControl w:val="0"/>
      <w:spacing w:after="0" w:line="240" w:lineRule="auto"/>
      <w:ind w:left="6768" w:hanging="6624"/>
      <w:jc w:val="both"/>
    </w:pPr>
    <w:rPr>
      <w:rFonts w:ascii="Times New Roman" w:eastAsia="Times New Roman" w:hAnsi="Times New Roman" w:cs="Times New Roman"/>
      <w:snapToGrid w:val="0"/>
      <w:color w:val="000000"/>
      <w:sz w:val="24"/>
      <w:szCs w:val="20"/>
      <w:lang w:eastAsia="pt-BR"/>
    </w:rPr>
  </w:style>
  <w:style w:type="paragraph" w:customStyle="1" w:styleId="A060565">
    <w:name w:val="_A060565"/>
    <w:rsid w:val="0020317A"/>
    <w:pPr>
      <w:widowControl w:val="0"/>
      <w:spacing w:after="0" w:line="240" w:lineRule="auto"/>
      <w:ind w:left="720" w:firstLine="144"/>
      <w:jc w:val="both"/>
    </w:pPr>
    <w:rPr>
      <w:rFonts w:ascii="Times New Roman" w:eastAsia="Times New Roman" w:hAnsi="Times New Roman" w:cs="Times New Roman"/>
      <w:snapToGrid w:val="0"/>
      <w:color w:val="000000"/>
      <w:sz w:val="24"/>
      <w:szCs w:val="20"/>
      <w:lang w:eastAsia="pt-BR"/>
    </w:rPr>
  </w:style>
  <w:style w:type="paragraph" w:customStyle="1" w:styleId="E010965">
    <w:name w:val="_E010965"/>
    <w:rsid w:val="0020317A"/>
    <w:pPr>
      <w:widowControl w:val="0"/>
      <w:spacing w:after="0" w:line="240" w:lineRule="auto"/>
      <w:ind w:left="1296" w:hanging="1152"/>
    </w:pPr>
    <w:rPr>
      <w:rFonts w:ascii="Times New Roman" w:eastAsia="Times New Roman" w:hAnsi="Times New Roman" w:cs="Times New Roman"/>
      <w:snapToGrid w:val="0"/>
      <w:color w:val="000000"/>
      <w:sz w:val="24"/>
      <w:szCs w:val="20"/>
      <w:lang w:eastAsia="pt-BR"/>
    </w:rPr>
  </w:style>
  <w:style w:type="paragraph" w:customStyle="1" w:styleId="A060665">
    <w:name w:val="_A060665"/>
    <w:rsid w:val="0020317A"/>
    <w:pPr>
      <w:widowControl w:val="0"/>
      <w:spacing w:after="0" w:line="240" w:lineRule="auto"/>
      <w:ind w:left="864"/>
      <w:jc w:val="both"/>
    </w:pPr>
    <w:rPr>
      <w:rFonts w:ascii="Times New Roman" w:eastAsia="Times New Roman" w:hAnsi="Times New Roman" w:cs="Times New Roman"/>
      <w:snapToGrid w:val="0"/>
      <w:color w:val="000000"/>
      <w:sz w:val="24"/>
      <w:szCs w:val="20"/>
      <w:lang w:eastAsia="pt-BR"/>
    </w:rPr>
  </w:style>
  <w:style w:type="paragraph" w:customStyle="1" w:styleId="E060965">
    <w:name w:val="_E060965"/>
    <w:rsid w:val="0020317A"/>
    <w:pPr>
      <w:widowControl w:val="0"/>
      <w:spacing w:after="0" w:line="240" w:lineRule="auto"/>
      <w:ind w:left="1296" w:hanging="432"/>
    </w:pPr>
    <w:rPr>
      <w:rFonts w:ascii="Times New Roman" w:eastAsia="Times New Roman" w:hAnsi="Times New Roman" w:cs="Times New Roman"/>
      <w:snapToGrid w:val="0"/>
      <w:color w:val="000000"/>
      <w:sz w:val="24"/>
      <w:szCs w:val="20"/>
      <w:lang w:eastAsia="pt-BR"/>
    </w:rPr>
  </w:style>
  <w:style w:type="paragraph" w:customStyle="1" w:styleId="E040465">
    <w:name w:val="_E040465"/>
    <w:rsid w:val="0020317A"/>
    <w:pPr>
      <w:widowControl w:val="0"/>
      <w:spacing w:after="0" w:line="240" w:lineRule="auto"/>
      <w:ind w:left="576"/>
    </w:pPr>
    <w:rPr>
      <w:rFonts w:ascii="Times New Roman" w:eastAsia="Times New Roman" w:hAnsi="Times New Roman" w:cs="Times New Roman"/>
      <w:snapToGrid w:val="0"/>
      <w:color w:val="000000"/>
      <w:sz w:val="24"/>
      <w:szCs w:val="20"/>
      <w:lang w:eastAsia="pt-BR"/>
    </w:rPr>
  </w:style>
  <w:style w:type="paragraph" w:customStyle="1" w:styleId="A071265">
    <w:name w:val="_A071265"/>
    <w:rsid w:val="0020317A"/>
    <w:pPr>
      <w:widowControl w:val="0"/>
      <w:spacing w:after="0" w:line="240" w:lineRule="auto"/>
      <w:ind w:left="1728" w:hanging="720"/>
      <w:jc w:val="both"/>
    </w:pPr>
    <w:rPr>
      <w:rFonts w:ascii="Times New Roman" w:eastAsia="Times New Roman" w:hAnsi="Times New Roman" w:cs="Times New Roman"/>
      <w:snapToGrid w:val="0"/>
      <w:color w:val="000000"/>
      <w:sz w:val="24"/>
      <w:szCs w:val="20"/>
      <w:lang w:eastAsia="pt-BR"/>
    </w:rPr>
  </w:style>
  <w:style w:type="paragraph" w:customStyle="1" w:styleId="A141465">
    <w:name w:val="_A141465"/>
    <w:rsid w:val="0020317A"/>
    <w:pPr>
      <w:widowControl w:val="0"/>
      <w:spacing w:after="0" w:line="240" w:lineRule="auto"/>
      <w:ind w:left="2016"/>
      <w:jc w:val="both"/>
    </w:pPr>
    <w:rPr>
      <w:rFonts w:ascii="Times New Roman" w:eastAsia="Times New Roman" w:hAnsi="Times New Roman" w:cs="Times New Roman"/>
      <w:snapToGrid w:val="0"/>
      <w:color w:val="000000"/>
      <w:sz w:val="24"/>
      <w:szCs w:val="20"/>
      <w:lang w:eastAsia="pt-BR"/>
    </w:rPr>
  </w:style>
  <w:style w:type="paragraph" w:customStyle="1" w:styleId="A142065">
    <w:name w:val="_A142065"/>
    <w:rsid w:val="0020317A"/>
    <w:pPr>
      <w:widowControl w:val="0"/>
      <w:spacing w:after="0" w:line="240" w:lineRule="auto"/>
      <w:ind w:left="2880" w:hanging="864"/>
      <w:jc w:val="both"/>
    </w:pPr>
    <w:rPr>
      <w:rFonts w:ascii="Times New Roman" w:eastAsia="Times New Roman" w:hAnsi="Times New Roman" w:cs="Times New Roman"/>
      <w:snapToGrid w:val="0"/>
      <w:color w:val="000000"/>
      <w:sz w:val="24"/>
      <w:szCs w:val="20"/>
      <w:lang w:eastAsia="pt-BR"/>
    </w:rPr>
  </w:style>
  <w:style w:type="paragraph" w:customStyle="1" w:styleId="E352265">
    <w:name w:val="_E352265"/>
    <w:rsid w:val="0020317A"/>
    <w:pPr>
      <w:widowControl w:val="0"/>
      <w:spacing w:after="0" w:line="240" w:lineRule="auto"/>
      <w:ind w:left="3168" w:firstLine="1872"/>
    </w:pPr>
    <w:rPr>
      <w:rFonts w:ascii="Times New Roman" w:eastAsia="Times New Roman" w:hAnsi="Times New Roman" w:cs="Times New Roman"/>
      <w:snapToGrid w:val="0"/>
      <w:color w:val="000000"/>
      <w:sz w:val="24"/>
      <w:szCs w:val="20"/>
      <w:lang w:eastAsia="pt-BR"/>
    </w:rPr>
  </w:style>
  <w:style w:type="paragraph" w:customStyle="1" w:styleId="E012265">
    <w:name w:val="_E012265"/>
    <w:rsid w:val="0020317A"/>
    <w:pPr>
      <w:widowControl w:val="0"/>
      <w:spacing w:after="0" w:line="240" w:lineRule="auto"/>
      <w:ind w:left="3168" w:hanging="3024"/>
    </w:pPr>
    <w:rPr>
      <w:rFonts w:ascii="Times New Roman" w:eastAsia="Times New Roman" w:hAnsi="Times New Roman" w:cs="Times New Roman"/>
      <w:snapToGrid w:val="0"/>
      <w:color w:val="000000"/>
      <w:sz w:val="24"/>
      <w:szCs w:val="20"/>
      <w:lang w:eastAsia="pt-BR"/>
    </w:rPr>
  </w:style>
  <w:style w:type="paragraph" w:customStyle="1" w:styleId="A061165">
    <w:name w:val="_A061165"/>
    <w:rsid w:val="0020317A"/>
    <w:pPr>
      <w:widowControl w:val="0"/>
      <w:spacing w:after="0" w:line="240" w:lineRule="auto"/>
      <w:ind w:left="1584" w:hanging="720"/>
      <w:jc w:val="both"/>
    </w:pPr>
    <w:rPr>
      <w:rFonts w:ascii="Times New Roman" w:eastAsia="Times New Roman" w:hAnsi="Times New Roman" w:cs="Times New Roman"/>
      <w:snapToGrid w:val="0"/>
      <w:color w:val="000000"/>
      <w:sz w:val="24"/>
      <w:szCs w:val="20"/>
      <w:lang w:eastAsia="pt-BR"/>
    </w:rPr>
  </w:style>
  <w:style w:type="paragraph" w:customStyle="1" w:styleId="A111165">
    <w:name w:val="_A111165"/>
    <w:rsid w:val="0020317A"/>
    <w:pPr>
      <w:widowControl w:val="0"/>
      <w:spacing w:after="0" w:line="240" w:lineRule="auto"/>
      <w:ind w:left="1584"/>
      <w:jc w:val="both"/>
    </w:pPr>
    <w:rPr>
      <w:rFonts w:ascii="Times New Roman" w:eastAsia="Times New Roman" w:hAnsi="Times New Roman" w:cs="Times New Roman"/>
      <w:snapToGrid w:val="0"/>
      <w:color w:val="000000"/>
      <w:sz w:val="24"/>
      <w:szCs w:val="20"/>
      <w:lang w:eastAsia="pt-BR"/>
    </w:rPr>
  </w:style>
  <w:style w:type="paragraph" w:customStyle="1" w:styleId="A111465">
    <w:name w:val="_A111465"/>
    <w:rsid w:val="0020317A"/>
    <w:pPr>
      <w:widowControl w:val="0"/>
      <w:spacing w:after="0" w:line="240" w:lineRule="auto"/>
      <w:ind w:left="2016" w:hanging="432"/>
      <w:jc w:val="both"/>
    </w:pPr>
    <w:rPr>
      <w:rFonts w:ascii="Times New Roman" w:eastAsia="Times New Roman" w:hAnsi="Times New Roman" w:cs="Times New Roman"/>
      <w:snapToGrid w:val="0"/>
      <w:color w:val="000000"/>
      <w:sz w:val="24"/>
      <w:szCs w:val="20"/>
      <w:lang w:eastAsia="pt-BR"/>
    </w:rPr>
  </w:style>
  <w:style w:type="paragraph" w:customStyle="1" w:styleId="A101465">
    <w:name w:val="_A101465"/>
    <w:rsid w:val="0020317A"/>
    <w:pPr>
      <w:widowControl w:val="0"/>
      <w:spacing w:after="0" w:line="240" w:lineRule="auto"/>
      <w:ind w:left="2016" w:hanging="576"/>
      <w:jc w:val="both"/>
    </w:pPr>
    <w:rPr>
      <w:rFonts w:ascii="Times New Roman" w:eastAsia="Times New Roman" w:hAnsi="Times New Roman" w:cs="Times New Roman"/>
      <w:snapToGrid w:val="0"/>
      <w:color w:val="000000"/>
      <w:sz w:val="24"/>
      <w:szCs w:val="20"/>
      <w:lang w:eastAsia="pt-BR"/>
    </w:rPr>
  </w:style>
  <w:style w:type="paragraph" w:customStyle="1" w:styleId="E101765">
    <w:name w:val="_E101765"/>
    <w:rsid w:val="0020317A"/>
    <w:pPr>
      <w:widowControl w:val="0"/>
      <w:spacing w:after="0" w:line="240" w:lineRule="auto"/>
      <w:ind w:left="2448" w:hanging="1008"/>
    </w:pPr>
    <w:rPr>
      <w:rFonts w:ascii="Times New Roman" w:eastAsia="Times New Roman" w:hAnsi="Times New Roman" w:cs="Times New Roman"/>
      <w:snapToGrid w:val="0"/>
      <w:color w:val="000000"/>
      <w:sz w:val="24"/>
      <w:szCs w:val="20"/>
      <w:lang w:eastAsia="pt-BR"/>
    </w:rPr>
  </w:style>
  <w:style w:type="paragraph" w:customStyle="1" w:styleId="E011065">
    <w:name w:val="_E011065"/>
    <w:rsid w:val="0020317A"/>
    <w:pPr>
      <w:widowControl w:val="0"/>
      <w:spacing w:after="0" w:line="240" w:lineRule="auto"/>
      <w:ind w:left="1440" w:hanging="1296"/>
    </w:pPr>
    <w:rPr>
      <w:rFonts w:ascii="Times New Roman" w:eastAsia="Times New Roman" w:hAnsi="Times New Roman" w:cs="Times New Roman"/>
      <w:snapToGrid w:val="0"/>
      <w:color w:val="000000"/>
      <w:sz w:val="24"/>
      <w:szCs w:val="20"/>
      <w:lang w:eastAsia="pt-BR"/>
    </w:rPr>
  </w:style>
  <w:style w:type="paragraph" w:customStyle="1" w:styleId="A063065">
    <w:name w:val="_A063065"/>
    <w:rsid w:val="0020317A"/>
    <w:pPr>
      <w:widowControl w:val="0"/>
      <w:spacing w:after="0" w:line="240" w:lineRule="auto"/>
      <w:ind w:left="4320" w:hanging="3456"/>
      <w:jc w:val="both"/>
    </w:pPr>
    <w:rPr>
      <w:rFonts w:ascii="Times New Roman" w:eastAsia="Times New Roman" w:hAnsi="Times New Roman" w:cs="Times New Roman"/>
      <w:snapToGrid w:val="0"/>
      <w:color w:val="000000"/>
      <w:sz w:val="24"/>
      <w:szCs w:val="20"/>
      <w:lang w:eastAsia="pt-BR"/>
    </w:rPr>
  </w:style>
  <w:style w:type="paragraph" w:customStyle="1" w:styleId="A011265">
    <w:name w:val="_A011265"/>
    <w:rsid w:val="0020317A"/>
    <w:pPr>
      <w:widowControl w:val="0"/>
      <w:spacing w:after="0" w:line="240" w:lineRule="auto"/>
      <w:ind w:left="1728" w:hanging="1584"/>
      <w:jc w:val="both"/>
    </w:pPr>
    <w:rPr>
      <w:rFonts w:ascii="Times New Roman" w:eastAsia="Times New Roman" w:hAnsi="Times New Roman" w:cs="Times New Roman"/>
      <w:snapToGrid w:val="0"/>
      <w:color w:val="000000"/>
      <w:sz w:val="24"/>
      <w:szCs w:val="20"/>
      <w:lang w:eastAsia="pt-BR"/>
    </w:rPr>
  </w:style>
  <w:style w:type="paragraph" w:customStyle="1" w:styleId="A070765">
    <w:name w:val="_A070765"/>
    <w:rsid w:val="0020317A"/>
    <w:pPr>
      <w:widowControl w:val="0"/>
      <w:spacing w:after="0" w:line="240" w:lineRule="auto"/>
      <w:ind w:left="1008"/>
      <w:jc w:val="both"/>
    </w:pPr>
    <w:rPr>
      <w:rFonts w:ascii="Times New Roman" w:eastAsia="Times New Roman" w:hAnsi="Times New Roman" w:cs="Times New Roman"/>
      <w:snapToGrid w:val="0"/>
      <w:color w:val="000000"/>
      <w:sz w:val="24"/>
      <w:szCs w:val="20"/>
      <w:lang w:eastAsia="pt-BR"/>
    </w:rPr>
  </w:style>
  <w:style w:type="paragraph" w:customStyle="1" w:styleId="A072265">
    <w:name w:val="_A072265"/>
    <w:rsid w:val="0020317A"/>
    <w:pPr>
      <w:widowControl w:val="0"/>
      <w:spacing w:after="0" w:line="240" w:lineRule="auto"/>
      <w:ind w:left="3168" w:hanging="2160"/>
      <w:jc w:val="both"/>
    </w:pPr>
    <w:rPr>
      <w:rFonts w:ascii="Times New Roman" w:eastAsia="Times New Roman" w:hAnsi="Times New Roman" w:cs="Times New Roman"/>
      <w:snapToGrid w:val="0"/>
      <w:color w:val="000000"/>
      <w:sz w:val="24"/>
      <w:szCs w:val="20"/>
      <w:lang w:eastAsia="pt-BR"/>
    </w:rPr>
  </w:style>
  <w:style w:type="paragraph" w:customStyle="1" w:styleId="A061265">
    <w:name w:val="_A061265"/>
    <w:rsid w:val="0020317A"/>
    <w:pPr>
      <w:widowControl w:val="0"/>
      <w:spacing w:after="0" w:line="240" w:lineRule="auto"/>
      <w:ind w:left="1728" w:hanging="864"/>
      <w:jc w:val="both"/>
    </w:pPr>
    <w:rPr>
      <w:rFonts w:ascii="Arial" w:eastAsia="Times New Roman" w:hAnsi="Arial" w:cs="Times New Roman"/>
      <w:color w:val="000000"/>
      <w:sz w:val="24"/>
      <w:szCs w:val="20"/>
      <w:lang w:eastAsia="pt-BR"/>
    </w:rPr>
  </w:style>
  <w:style w:type="paragraph" w:customStyle="1" w:styleId="E080865">
    <w:name w:val="_E080865"/>
    <w:rsid w:val="0020317A"/>
    <w:pPr>
      <w:widowControl w:val="0"/>
      <w:spacing w:after="0" w:line="240" w:lineRule="auto"/>
      <w:ind w:left="1152"/>
    </w:pPr>
    <w:rPr>
      <w:rFonts w:ascii="Times New Roman" w:eastAsia="Times New Roman" w:hAnsi="Times New Roman" w:cs="Times New Roman"/>
      <w:snapToGrid w:val="0"/>
      <w:color w:val="000000"/>
      <w:sz w:val="24"/>
      <w:szCs w:val="20"/>
      <w:lang w:eastAsia="pt-BR"/>
    </w:rPr>
  </w:style>
  <w:style w:type="paragraph" w:customStyle="1" w:styleId="A081365">
    <w:name w:val="_A081365"/>
    <w:rsid w:val="0020317A"/>
    <w:pPr>
      <w:widowControl w:val="0"/>
      <w:spacing w:after="0" w:line="240" w:lineRule="auto"/>
      <w:ind w:left="1872" w:hanging="720"/>
      <w:jc w:val="both"/>
    </w:pPr>
    <w:rPr>
      <w:rFonts w:ascii="Times New Roman" w:eastAsia="Times New Roman" w:hAnsi="Times New Roman" w:cs="Times New Roman"/>
      <w:snapToGrid w:val="0"/>
      <w:color w:val="000000"/>
      <w:sz w:val="24"/>
      <w:szCs w:val="20"/>
      <w:lang w:eastAsia="pt-BR"/>
    </w:rPr>
  </w:style>
  <w:style w:type="paragraph" w:customStyle="1" w:styleId="A131365">
    <w:name w:val="_A131365"/>
    <w:rsid w:val="0020317A"/>
    <w:pPr>
      <w:widowControl w:val="0"/>
      <w:spacing w:after="0" w:line="240" w:lineRule="auto"/>
      <w:ind w:left="1872"/>
      <w:jc w:val="both"/>
    </w:pPr>
    <w:rPr>
      <w:rFonts w:ascii="Times New Roman" w:eastAsia="Times New Roman" w:hAnsi="Times New Roman" w:cs="Times New Roman"/>
      <w:snapToGrid w:val="0"/>
      <w:color w:val="000000"/>
      <w:sz w:val="24"/>
      <w:szCs w:val="20"/>
      <w:lang w:eastAsia="pt-BR"/>
    </w:rPr>
  </w:style>
  <w:style w:type="paragraph" w:customStyle="1" w:styleId="E081365">
    <w:name w:val="_E081365"/>
    <w:rsid w:val="0020317A"/>
    <w:pPr>
      <w:widowControl w:val="0"/>
      <w:spacing w:after="0" w:line="240" w:lineRule="auto"/>
      <w:ind w:left="1872" w:hanging="720"/>
    </w:pPr>
    <w:rPr>
      <w:rFonts w:ascii="Times New Roman" w:eastAsia="Times New Roman" w:hAnsi="Times New Roman" w:cs="Times New Roman"/>
      <w:snapToGrid w:val="0"/>
      <w:color w:val="000000"/>
      <w:sz w:val="24"/>
      <w:szCs w:val="20"/>
      <w:lang w:eastAsia="pt-BR"/>
    </w:rPr>
  </w:style>
  <w:style w:type="paragraph" w:customStyle="1" w:styleId="A251365">
    <w:name w:val="_A251365"/>
    <w:rsid w:val="0020317A"/>
    <w:pPr>
      <w:widowControl w:val="0"/>
      <w:spacing w:after="0" w:line="240" w:lineRule="auto"/>
      <w:ind w:left="1872" w:firstLine="1728"/>
      <w:jc w:val="both"/>
    </w:pPr>
    <w:rPr>
      <w:rFonts w:ascii="Times New Roman" w:eastAsia="Times New Roman" w:hAnsi="Times New Roman" w:cs="Times New Roman"/>
      <w:snapToGrid w:val="0"/>
      <w:color w:val="000000"/>
      <w:sz w:val="24"/>
      <w:szCs w:val="20"/>
      <w:lang w:eastAsia="pt-BR"/>
    </w:rPr>
  </w:style>
  <w:style w:type="paragraph" w:customStyle="1" w:styleId="A271365">
    <w:name w:val="_A271365"/>
    <w:rsid w:val="0020317A"/>
    <w:pPr>
      <w:widowControl w:val="0"/>
      <w:spacing w:after="0" w:line="240" w:lineRule="auto"/>
      <w:ind w:left="1872" w:firstLine="2016"/>
      <w:jc w:val="both"/>
    </w:pPr>
    <w:rPr>
      <w:rFonts w:ascii="Times New Roman" w:eastAsia="Times New Roman" w:hAnsi="Times New Roman" w:cs="Times New Roman"/>
      <w:snapToGrid w:val="0"/>
      <w:color w:val="000000"/>
      <w:sz w:val="24"/>
      <w:szCs w:val="20"/>
      <w:lang w:eastAsia="pt-BR"/>
    </w:rPr>
  </w:style>
  <w:style w:type="paragraph" w:customStyle="1" w:styleId="A373765">
    <w:name w:val="_A373765"/>
    <w:rsid w:val="0020317A"/>
    <w:pPr>
      <w:widowControl w:val="0"/>
      <w:spacing w:after="0" w:line="240" w:lineRule="auto"/>
      <w:ind w:left="5328"/>
      <w:jc w:val="both"/>
    </w:pPr>
    <w:rPr>
      <w:rFonts w:ascii="Times New Roman" w:eastAsia="Times New Roman" w:hAnsi="Times New Roman" w:cs="Times New Roman"/>
      <w:snapToGrid w:val="0"/>
      <w:color w:val="000000"/>
      <w:sz w:val="24"/>
      <w:szCs w:val="20"/>
      <w:lang w:eastAsia="pt-BR"/>
    </w:rPr>
  </w:style>
  <w:style w:type="paragraph" w:customStyle="1" w:styleId="A111868">
    <w:name w:val="_A111868"/>
    <w:rsid w:val="0020317A"/>
    <w:pPr>
      <w:widowControl w:val="0"/>
      <w:spacing w:after="0" w:line="240" w:lineRule="auto"/>
      <w:ind w:left="2448" w:hanging="1008"/>
      <w:jc w:val="both"/>
    </w:pPr>
    <w:rPr>
      <w:rFonts w:ascii="Times New Roman" w:eastAsia="Times New Roman" w:hAnsi="Times New Roman" w:cs="Times New Roman"/>
      <w:color w:val="000000"/>
      <w:sz w:val="24"/>
      <w:szCs w:val="20"/>
      <w:lang w:eastAsia="pt-BR"/>
    </w:rPr>
  </w:style>
  <w:style w:type="paragraph" w:customStyle="1" w:styleId="BodyText21">
    <w:name w:val="Body Text 21"/>
    <w:basedOn w:val="Normal"/>
    <w:rsid w:val="0020317A"/>
    <w:pPr>
      <w:widowControl/>
      <w:autoSpaceDE/>
      <w:autoSpaceDN/>
      <w:jc w:val="both"/>
    </w:pPr>
    <w:rPr>
      <w:rFonts w:ascii="Times New Roman" w:eastAsia="Times New Roman" w:hAnsi="Times New Roman" w:cs="Times New Roman"/>
      <w:sz w:val="20"/>
      <w:szCs w:val="20"/>
      <w:lang w:val="pt-BR" w:eastAsia="pt-BR" w:bidi="ar-SA"/>
    </w:rPr>
  </w:style>
  <w:style w:type="paragraph" w:customStyle="1" w:styleId="Textopadro">
    <w:name w:val="Texto padrão"/>
    <w:basedOn w:val="Normal"/>
    <w:rsid w:val="0020317A"/>
    <w:pPr>
      <w:widowControl/>
      <w:autoSpaceDE/>
      <w:autoSpaceDN/>
    </w:pPr>
    <w:rPr>
      <w:rFonts w:ascii="Times New Roman" w:eastAsia="Times New Roman" w:hAnsi="Times New Roman" w:cs="Times New Roman"/>
      <w:sz w:val="24"/>
      <w:szCs w:val="20"/>
      <w:lang w:val="en-US" w:eastAsia="pt-BR" w:bidi="ar-SA"/>
    </w:rPr>
  </w:style>
  <w:style w:type="paragraph" w:customStyle="1" w:styleId="BodyText31">
    <w:name w:val="Body Text 31"/>
    <w:basedOn w:val="Normal"/>
    <w:rsid w:val="0020317A"/>
    <w:pPr>
      <w:widowControl/>
      <w:autoSpaceDE/>
      <w:autoSpaceDN/>
      <w:spacing w:before="120"/>
      <w:jc w:val="both"/>
    </w:pPr>
    <w:rPr>
      <w:rFonts w:ascii="Times New Roman" w:eastAsia="Times New Roman" w:hAnsi="Times New Roman" w:cs="Times New Roman"/>
      <w:sz w:val="20"/>
      <w:szCs w:val="20"/>
      <w:lang w:val="pt-BR" w:eastAsia="pt-BR" w:bidi="ar-SA"/>
    </w:rPr>
  </w:style>
  <w:style w:type="paragraph" w:customStyle="1" w:styleId="reservado3">
    <w:name w:val="reservado3"/>
    <w:basedOn w:val="Normal"/>
    <w:rsid w:val="0020317A"/>
    <w:pPr>
      <w:widowControl/>
      <w:tabs>
        <w:tab w:val="left" w:pos="9000"/>
        <w:tab w:val="right" w:pos="9360"/>
      </w:tabs>
      <w:suppressAutoHyphens/>
      <w:autoSpaceDE/>
      <w:autoSpaceDN/>
      <w:jc w:val="both"/>
    </w:pPr>
    <w:rPr>
      <w:rFonts w:eastAsia="Times New Roman" w:cs="Times New Roman"/>
      <w:sz w:val="24"/>
      <w:szCs w:val="20"/>
      <w:lang w:val="en-US" w:eastAsia="pt-BR" w:bidi="ar-SA"/>
    </w:rPr>
  </w:style>
  <w:style w:type="paragraph" w:styleId="Sumrio1">
    <w:name w:val="toc 1"/>
    <w:basedOn w:val="Normal"/>
    <w:next w:val="Normal"/>
    <w:autoRedefine/>
    <w:semiHidden/>
    <w:rsid w:val="0020317A"/>
    <w:pPr>
      <w:widowControl/>
      <w:autoSpaceDE/>
      <w:autoSpaceDN/>
      <w:spacing w:after="120"/>
      <w:jc w:val="both"/>
    </w:pPr>
    <w:rPr>
      <w:rFonts w:ascii="Garamond" w:eastAsia="Times New Roman" w:hAnsi="Garamond" w:cs="Times New Roman"/>
      <w:b/>
      <w:sz w:val="24"/>
      <w:szCs w:val="24"/>
      <w:lang w:val="pt-BR" w:eastAsia="pt-BR" w:bidi="ar-SA"/>
    </w:rPr>
  </w:style>
  <w:style w:type="paragraph" w:styleId="Remissivo1">
    <w:name w:val="index 1"/>
    <w:basedOn w:val="Normal"/>
    <w:next w:val="Normal"/>
    <w:autoRedefine/>
    <w:semiHidden/>
    <w:rsid w:val="0020317A"/>
    <w:pPr>
      <w:widowControl/>
      <w:autoSpaceDE/>
      <w:autoSpaceDN/>
      <w:ind w:left="200" w:hanging="200"/>
    </w:pPr>
    <w:rPr>
      <w:rFonts w:ascii="Times New Roman" w:eastAsia="Times New Roman" w:hAnsi="Times New Roman" w:cs="Times New Roman"/>
      <w:sz w:val="20"/>
      <w:szCs w:val="20"/>
      <w:lang w:val="pt-BR" w:eastAsia="pt-BR" w:bidi="ar-SA"/>
    </w:rPr>
  </w:style>
  <w:style w:type="paragraph" w:styleId="Ttulodendiceremissivo">
    <w:name w:val="index heading"/>
    <w:basedOn w:val="Normal"/>
    <w:next w:val="Remissivo1"/>
    <w:semiHidden/>
    <w:rsid w:val="0020317A"/>
    <w:pPr>
      <w:widowControl/>
      <w:autoSpaceDE/>
      <w:autoSpaceDN/>
    </w:pPr>
    <w:rPr>
      <w:rFonts w:ascii="Times New Roman" w:eastAsia="Times New Roman" w:hAnsi="Times New Roman" w:cs="Times New Roman"/>
      <w:sz w:val="20"/>
      <w:szCs w:val="20"/>
      <w:lang w:val="pt-BR" w:eastAsia="pt-BR" w:bidi="ar-SA"/>
    </w:rPr>
  </w:style>
  <w:style w:type="paragraph" w:customStyle="1" w:styleId="Padro">
    <w:name w:val="Padrão"/>
    <w:rsid w:val="0020317A"/>
    <w:pPr>
      <w:widowControl w:val="0"/>
      <w:autoSpaceDE w:val="0"/>
      <w:autoSpaceDN w:val="0"/>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qFormat/>
    <w:rsid w:val="0020317A"/>
    <w:pPr>
      <w:widowControl/>
      <w:adjustRightInd w:val="0"/>
    </w:pPr>
    <w:rPr>
      <w:rFonts w:ascii="TimesNewRoman,Bold" w:eastAsia="Times New Roman" w:hAnsi="TimesNewRoman,Bold" w:cs="Times New Roman"/>
      <w:sz w:val="20"/>
      <w:szCs w:val="24"/>
      <w:lang w:val="pt-BR" w:eastAsia="pt-BR" w:bidi="ar-SA"/>
    </w:rPr>
  </w:style>
  <w:style w:type="character" w:customStyle="1" w:styleId="SubttuloChar">
    <w:name w:val="Subtítulo Char"/>
    <w:basedOn w:val="Fontepargpadro"/>
    <w:link w:val="Subttulo"/>
    <w:rsid w:val="0020317A"/>
    <w:rPr>
      <w:rFonts w:ascii="TimesNewRoman,Bold" w:eastAsia="Times New Roman" w:hAnsi="TimesNewRoman,Bold" w:cs="Times New Roman"/>
      <w:sz w:val="20"/>
      <w:szCs w:val="24"/>
      <w:lang w:eastAsia="pt-BR"/>
    </w:rPr>
  </w:style>
  <w:style w:type="paragraph" w:customStyle="1" w:styleId="A321065">
    <w:name w:val="_A321065"/>
    <w:basedOn w:val="Normal"/>
    <w:rsid w:val="0020317A"/>
    <w:pPr>
      <w:widowControl/>
      <w:spacing w:before="40" w:after="20"/>
      <w:ind w:left="1296" w:right="1440" w:firstLine="4464"/>
      <w:jc w:val="center"/>
    </w:pPr>
    <w:rPr>
      <w:rFonts w:ascii="Tms Rmn" w:eastAsia="Times New Roman" w:hAnsi="Tms Rmn" w:cs="Times New Roman"/>
      <w:sz w:val="24"/>
      <w:szCs w:val="24"/>
      <w:lang w:val="pt-BR" w:eastAsia="pt-BR" w:bidi="ar-SA"/>
    </w:rPr>
  </w:style>
  <w:style w:type="paragraph" w:customStyle="1" w:styleId="Standard">
    <w:name w:val="Standard"/>
    <w:rsid w:val="0020317A"/>
    <w:pPr>
      <w:widowControl w:val="0"/>
      <w:suppressAutoHyphens/>
      <w:autoSpaceDN w:val="0"/>
      <w:spacing w:after="0" w:line="240" w:lineRule="auto"/>
      <w:textAlignment w:val="baseline"/>
    </w:pPr>
    <w:rPr>
      <w:rFonts w:ascii="Liberation Serif" w:eastAsia="文泉驛正黑" w:hAnsi="Liberation Serif" w:cs="Lohit Devanagari"/>
      <w:kern w:val="3"/>
      <w:sz w:val="24"/>
      <w:szCs w:val="24"/>
      <w:lang w:eastAsia="zh-CN" w:bidi="hi-IN"/>
    </w:rPr>
  </w:style>
  <w:style w:type="paragraph" w:customStyle="1" w:styleId="xl66">
    <w:name w:val="xl66"/>
    <w:basedOn w:val="Normal"/>
    <w:rsid w:val="0020317A"/>
    <w:pPr>
      <w:widowControl/>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67">
    <w:name w:val="xl67"/>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68">
    <w:name w:val="xl68"/>
    <w:basedOn w:val="Normal"/>
    <w:rsid w:val="0020317A"/>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69">
    <w:name w:val="xl69"/>
    <w:basedOn w:val="Normal"/>
    <w:rsid w:val="0020317A"/>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70">
    <w:name w:val="xl70"/>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1">
    <w:name w:val="xl71"/>
    <w:basedOn w:val="Normal"/>
    <w:rsid w:val="0020317A"/>
    <w:pPr>
      <w:widowControl/>
      <w:pBdr>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2">
    <w:name w:val="xl72"/>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3">
    <w:name w:val="xl73"/>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4">
    <w:name w:val="xl74"/>
    <w:basedOn w:val="Normal"/>
    <w:rsid w:val="0020317A"/>
    <w:pPr>
      <w:widowControl/>
      <w:pBdr>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5">
    <w:name w:val="xl75"/>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6">
    <w:name w:val="xl76"/>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pt-BR" w:eastAsia="pt-BR" w:bidi="ar-SA"/>
    </w:rPr>
  </w:style>
  <w:style w:type="paragraph" w:customStyle="1" w:styleId="xl77">
    <w:name w:val="xl77"/>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pt-BR" w:eastAsia="pt-BR" w:bidi="ar-SA"/>
    </w:rPr>
  </w:style>
  <w:style w:type="paragraph" w:customStyle="1" w:styleId="xl78">
    <w:name w:val="xl78"/>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sz w:val="16"/>
      <w:szCs w:val="16"/>
      <w:lang w:val="pt-BR" w:eastAsia="pt-BR" w:bidi="ar-SA"/>
    </w:rPr>
  </w:style>
  <w:style w:type="paragraph" w:customStyle="1" w:styleId="xl79">
    <w:name w:val="xl79"/>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sz w:val="16"/>
      <w:szCs w:val="16"/>
      <w:lang w:val="pt-BR" w:eastAsia="pt-BR" w:bidi="ar-SA"/>
    </w:rPr>
  </w:style>
  <w:style w:type="paragraph" w:customStyle="1" w:styleId="xl80">
    <w:name w:val="xl80"/>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sz w:val="16"/>
      <w:szCs w:val="16"/>
      <w:lang w:val="pt-BR" w:eastAsia="pt-BR" w:bidi="ar-SA"/>
    </w:rPr>
  </w:style>
  <w:style w:type="paragraph" w:customStyle="1" w:styleId="xl81">
    <w:name w:val="xl81"/>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2">
    <w:name w:val="xl82"/>
    <w:basedOn w:val="Normal"/>
    <w:rsid w:val="0020317A"/>
    <w:pPr>
      <w:widowControl/>
      <w:pBdr>
        <w:bottom w:val="single" w:sz="4" w:space="0" w:color="auto"/>
      </w:pBdr>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83">
    <w:name w:val="xl83"/>
    <w:basedOn w:val="Normal"/>
    <w:rsid w:val="0020317A"/>
    <w:pPr>
      <w:widowControl/>
      <w:pBdr>
        <w:bottom w:val="single" w:sz="4" w:space="0" w:color="auto"/>
        <w:right w:val="single" w:sz="4" w:space="0" w:color="auto"/>
      </w:pBdr>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84">
    <w:name w:val="xl84"/>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5">
    <w:name w:val="xl85"/>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6">
    <w:name w:val="xl86"/>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7">
    <w:name w:val="xl87"/>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8">
    <w:name w:val="xl88"/>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9">
    <w:name w:val="xl89"/>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0">
    <w:name w:val="xl90"/>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91">
    <w:name w:val="xl91"/>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92">
    <w:name w:val="xl92"/>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3">
    <w:name w:val="xl93"/>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4">
    <w:name w:val="xl94"/>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5">
    <w:name w:val="xl95"/>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96">
    <w:name w:val="xl96"/>
    <w:basedOn w:val="Normal"/>
    <w:rsid w:val="0020317A"/>
    <w:pPr>
      <w:widowControl/>
      <w:pBdr>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97">
    <w:name w:val="xl97"/>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98">
    <w:name w:val="xl98"/>
    <w:basedOn w:val="Normal"/>
    <w:rsid w:val="0020317A"/>
    <w:pPr>
      <w:widowControl/>
      <w:pBdr>
        <w:bottom w:val="single" w:sz="4" w:space="0" w:color="auto"/>
      </w:pBdr>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99">
    <w:name w:val="xl99"/>
    <w:basedOn w:val="Normal"/>
    <w:rsid w:val="0020317A"/>
    <w:pPr>
      <w:widowControl/>
      <w:pBdr>
        <w:bottom w:val="single" w:sz="4" w:space="0" w:color="auto"/>
        <w:right w:val="single" w:sz="4" w:space="0" w:color="auto"/>
      </w:pBdr>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100">
    <w:name w:val="xl100"/>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1">
    <w:name w:val="xl101"/>
    <w:basedOn w:val="Normal"/>
    <w:rsid w:val="0020317A"/>
    <w:pPr>
      <w:widowControl/>
      <w:pBdr>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2">
    <w:name w:val="xl102"/>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3">
    <w:name w:val="xl103"/>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4">
    <w:name w:val="xl104"/>
    <w:basedOn w:val="Normal"/>
    <w:rsid w:val="0020317A"/>
    <w:pPr>
      <w:widowControl/>
      <w:pBdr>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5">
    <w:name w:val="xl105"/>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6">
    <w:name w:val="xl106"/>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107">
    <w:name w:val="xl107"/>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108">
    <w:name w:val="xl108"/>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9">
    <w:name w:val="xl109"/>
    <w:basedOn w:val="Normal"/>
    <w:rsid w:val="0020317A"/>
    <w:pPr>
      <w:widowControl/>
      <w:pBdr>
        <w:top w:val="single" w:sz="4" w:space="0" w:color="auto"/>
        <w:left w:val="double" w:sz="6"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0">
    <w:name w:val="xl110"/>
    <w:basedOn w:val="Normal"/>
    <w:rsid w:val="0020317A"/>
    <w:pPr>
      <w:widowControl/>
      <w:pBdr>
        <w:top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1">
    <w:name w:val="xl111"/>
    <w:basedOn w:val="Normal"/>
    <w:rsid w:val="0020317A"/>
    <w:pPr>
      <w:widowControl/>
      <w:pBdr>
        <w:top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2">
    <w:name w:val="xl112"/>
    <w:basedOn w:val="Normal"/>
    <w:rsid w:val="0020317A"/>
    <w:pPr>
      <w:widowControl/>
      <w:pBdr>
        <w:left w:val="double" w:sz="6"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3">
    <w:name w:val="xl113"/>
    <w:basedOn w:val="Normal"/>
    <w:rsid w:val="0020317A"/>
    <w:pPr>
      <w:widowControl/>
      <w:pBdr>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4">
    <w:name w:val="xl114"/>
    <w:basedOn w:val="Normal"/>
    <w:rsid w:val="0020317A"/>
    <w:pPr>
      <w:widowControl/>
      <w:pBdr>
        <w:left w:val="double" w:sz="6"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5">
    <w:name w:val="xl115"/>
    <w:basedOn w:val="Normal"/>
    <w:rsid w:val="0020317A"/>
    <w:pPr>
      <w:widowControl/>
      <w:pBdr>
        <w:top w:val="single" w:sz="4" w:space="0" w:color="auto"/>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6">
    <w:name w:val="xl116"/>
    <w:basedOn w:val="Normal"/>
    <w:rsid w:val="0020317A"/>
    <w:pPr>
      <w:widowControl/>
      <w:pBdr>
        <w:top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7">
    <w:name w:val="xl117"/>
    <w:basedOn w:val="Normal"/>
    <w:rsid w:val="0020317A"/>
    <w:pPr>
      <w:widowControl/>
      <w:pBdr>
        <w:top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8">
    <w:name w:val="xl118"/>
    <w:basedOn w:val="Normal"/>
    <w:rsid w:val="0020317A"/>
    <w:pPr>
      <w:widowControl/>
      <w:pBdr>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9">
    <w:name w:val="xl119"/>
    <w:basedOn w:val="Normal"/>
    <w:rsid w:val="0020317A"/>
    <w:pPr>
      <w:widowControl/>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0">
    <w:name w:val="xl120"/>
    <w:basedOn w:val="Normal"/>
    <w:rsid w:val="0020317A"/>
    <w:pPr>
      <w:widowControl/>
      <w:pBdr>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1">
    <w:name w:val="xl121"/>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2">
    <w:name w:val="xl122"/>
    <w:basedOn w:val="Normal"/>
    <w:rsid w:val="0020317A"/>
    <w:pPr>
      <w:widowControl/>
      <w:pBdr>
        <w:bottom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3">
    <w:name w:val="xl123"/>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4">
    <w:name w:val="xl124"/>
    <w:basedOn w:val="Normal"/>
    <w:rsid w:val="0020317A"/>
    <w:pPr>
      <w:widowControl/>
      <w:pBdr>
        <w:top w:val="single" w:sz="4" w:space="0" w:color="auto"/>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5">
    <w:name w:val="xl125"/>
    <w:basedOn w:val="Normal"/>
    <w:rsid w:val="0020317A"/>
    <w:pPr>
      <w:widowControl/>
      <w:pBdr>
        <w:top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6">
    <w:name w:val="xl126"/>
    <w:basedOn w:val="Normal"/>
    <w:rsid w:val="0020317A"/>
    <w:pPr>
      <w:widowControl/>
      <w:pBdr>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7">
    <w:name w:val="xl127"/>
    <w:basedOn w:val="Normal"/>
    <w:rsid w:val="0020317A"/>
    <w:pPr>
      <w:widowControl/>
      <w:pBdr>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8">
    <w:name w:val="xl128"/>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9">
    <w:name w:val="xl129"/>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65">
    <w:name w:val="xl65"/>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numbering" w:customStyle="1" w:styleId="Semlista2">
    <w:name w:val="Sem lista2"/>
    <w:next w:val="Semlista"/>
    <w:uiPriority w:val="99"/>
    <w:semiHidden/>
    <w:unhideWhenUsed/>
    <w:rsid w:val="0020317A"/>
  </w:style>
  <w:style w:type="paragraph" w:customStyle="1" w:styleId="xl64">
    <w:name w:val="xl64"/>
    <w:basedOn w:val="Normal"/>
    <w:rsid w:val="0020317A"/>
    <w:pPr>
      <w:widowControl/>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A101065">
    <w:name w:val="_A101065"/>
    <w:rsid w:val="0020317A"/>
    <w:pPr>
      <w:spacing w:after="0" w:line="240" w:lineRule="auto"/>
      <w:ind w:left="1440"/>
      <w:jc w:val="both"/>
    </w:pPr>
    <w:rPr>
      <w:rFonts w:ascii="Times New Roman" w:eastAsia="Times New Roman" w:hAnsi="Times New Roman" w:cs="Times New Roman"/>
      <w:color w:val="000000"/>
      <w:sz w:val="24"/>
      <w:szCs w:val="20"/>
      <w:lang w:eastAsia="pt-BR"/>
    </w:rPr>
  </w:style>
  <w:style w:type="paragraph" w:customStyle="1" w:styleId="A010165">
    <w:name w:val="_A010165"/>
    <w:rsid w:val="0020317A"/>
    <w:pPr>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A101665">
    <w:name w:val="_A101665"/>
    <w:rsid w:val="0020317A"/>
    <w:pPr>
      <w:spacing w:after="0" w:line="240" w:lineRule="auto"/>
      <w:ind w:left="2304" w:hanging="864"/>
      <w:jc w:val="both"/>
    </w:pPr>
    <w:rPr>
      <w:rFonts w:ascii="Times New Roman" w:eastAsia="Times New Roman" w:hAnsi="Times New Roman" w:cs="Times New Roman"/>
      <w:color w:val="000000"/>
      <w:sz w:val="24"/>
      <w:szCs w:val="20"/>
      <w:lang w:eastAsia="pt-BR"/>
    </w:rPr>
  </w:style>
  <w:style w:type="paragraph" w:customStyle="1" w:styleId="A101765">
    <w:name w:val="_A101765"/>
    <w:rsid w:val="0020317A"/>
    <w:pPr>
      <w:spacing w:after="0" w:line="240" w:lineRule="auto"/>
      <w:ind w:left="2448" w:hanging="1008"/>
      <w:jc w:val="both"/>
    </w:pPr>
    <w:rPr>
      <w:rFonts w:ascii="Times New Roman" w:eastAsia="Times New Roman" w:hAnsi="Times New Roman" w:cs="Times New Roman"/>
      <w:color w:val="000000"/>
      <w:sz w:val="24"/>
      <w:szCs w:val="20"/>
      <w:lang w:eastAsia="pt-BR"/>
    </w:rPr>
  </w:style>
  <w:style w:type="paragraph" w:customStyle="1" w:styleId="A030165">
    <w:name w:val="_A030165"/>
    <w:rsid w:val="0020317A"/>
    <w:pPr>
      <w:spacing w:after="0" w:line="240" w:lineRule="auto"/>
      <w:ind w:left="144" w:firstLine="288"/>
      <w:jc w:val="both"/>
    </w:pPr>
    <w:rPr>
      <w:rFonts w:ascii="Times New Roman" w:eastAsia="Times New Roman" w:hAnsi="Times New Roman" w:cs="Times New Roman"/>
      <w:color w:val="000000"/>
      <w:sz w:val="24"/>
      <w:szCs w:val="20"/>
      <w:lang w:eastAsia="pt-BR"/>
    </w:rPr>
  </w:style>
  <w:style w:type="paragraph" w:customStyle="1" w:styleId="A060168">
    <w:name w:val="_A060168"/>
    <w:rsid w:val="0020317A"/>
    <w:pPr>
      <w:widowControl w:val="0"/>
      <w:spacing w:after="0" w:line="240" w:lineRule="auto"/>
      <w:ind w:firstLine="720"/>
      <w:jc w:val="both"/>
    </w:pPr>
    <w:rPr>
      <w:rFonts w:ascii="Times New Roman" w:eastAsia="Times New Roman" w:hAnsi="Times New Roman" w:cs="Times New Roman"/>
      <w:color w:val="000000"/>
      <w:sz w:val="24"/>
      <w:szCs w:val="20"/>
      <w:lang w:eastAsia="pt-BR"/>
    </w:rPr>
  </w:style>
  <w:style w:type="paragraph" w:customStyle="1" w:styleId="A060668">
    <w:name w:val="_A060668"/>
    <w:rsid w:val="0020317A"/>
    <w:pPr>
      <w:widowControl w:val="0"/>
      <w:spacing w:after="0" w:line="240" w:lineRule="auto"/>
      <w:ind w:left="720"/>
      <w:jc w:val="both"/>
    </w:pPr>
    <w:rPr>
      <w:rFonts w:ascii="Times New Roman" w:eastAsia="Times New Roman" w:hAnsi="Times New Roman" w:cs="Times New Roman"/>
      <w:color w:val="000000"/>
      <w:sz w:val="24"/>
      <w:szCs w:val="20"/>
      <w:lang w:eastAsia="pt-BR"/>
    </w:rPr>
  </w:style>
  <w:style w:type="paragraph" w:customStyle="1" w:styleId="A011368">
    <w:name w:val="_A011368"/>
    <w:rsid w:val="0020317A"/>
    <w:pPr>
      <w:widowControl w:val="0"/>
      <w:spacing w:after="0" w:line="240" w:lineRule="auto"/>
      <w:ind w:left="1728" w:hanging="1728"/>
      <w:jc w:val="both"/>
    </w:pPr>
    <w:rPr>
      <w:rFonts w:ascii="Times New Roman" w:eastAsia="Times New Roman" w:hAnsi="Times New Roman" w:cs="Times New Roman"/>
      <w:color w:val="000000"/>
      <w:sz w:val="24"/>
      <w:szCs w:val="20"/>
      <w:lang w:eastAsia="pt-BR"/>
    </w:rPr>
  </w:style>
  <w:style w:type="paragraph" w:customStyle="1" w:styleId="A131368">
    <w:name w:val="_A131368"/>
    <w:rsid w:val="0020317A"/>
    <w:pPr>
      <w:widowControl w:val="0"/>
      <w:spacing w:after="0" w:line="240" w:lineRule="auto"/>
      <w:ind w:left="1728"/>
      <w:jc w:val="both"/>
    </w:pPr>
    <w:rPr>
      <w:rFonts w:ascii="Times New Roman" w:eastAsia="Times New Roman" w:hAnsi="Times New Roman" w:cs="Times New Roman"/>
      <w:color w:val="000000"/>
      <w:sz w:val="24"/>
      <w:szCs w:val="20"/>
      <w:lang w:eastAsia="pt-BR"/>
    </w:rPr>
  </w:style>
  <w:style w:type="paragraph" w:customStyle="1" w:styleId="A060968">
    <w:name w:val="_A060968"/>
    <w:rsid w:val="0020317A"/>
    <w:pPr>
      <w:widowControl w:val="0"/>
      <w:spacing w:after="0" w:line="240" w:lineRule="auto"/>
      <w:ind w:left="1152" w:hanging="432"/>
      <w:jc w:val="both"/>
    </w:pPr>
    <w:rPr>
      <w:rFonts w:ascii="Times New Roman" w:eastAsia="Times New Roman" w:hAnsi="Times New Roman" w:cs="Times New Roman"/>
      <w:color w:val="000000"/>
      <w:sz w:val="24"/>
      <w:szCs w:val="20"/>
      <w:lang w:eastAsia="pt-BR"/>
    </w:rPr>
  </w:style>
  <w:style w:type="paragraph" w:customStyle="1" w:styleId="titulo-item">
    <w:name w:val="titulo-item"/>
    <w:rsid w:val="0020317A"/>
    <w:pPr>
      <w:tabs>
        <w:tab w:val="num" w:pos="360"/>
      </w:tabs>
      <w:suppressAutoHyphens/>
      <w:spacing w:after="0" w:line="240" w:lineRule="auto"/>
    </w:pPr>
    <w:rPr>
      <w:rFonts w:ascii="Times New Roman" w:eastAsia="Times New Roman" w:hAnsi="Times New Roman" w:cs="Times New Roman"/>
      <w:b/>
      <w:sz w:val="32"/>
      <w:szCs w:val="20"/>
      <w:lang w:eastAsia="ar-SA"/>
    </w:rPr>
  </w:style>
  <w:style w:type="character" w:customStyle="1" w:styleId="Fontepargpadro1">
    <w:name w:val="Fonte parág. padrão1"/>
    <w:rsid w:val="0020317A"/>
  </w:style>
  <w:style w:type="paragraph" w:customStyle="1" w:styleId="Contedodetabela">
    <w:name w:val="Conteúdo de tabela"/>
    <w:basedOn w:val="Corpodetexto"/>
    <w:uiPriority w:val="99"/>
    <w:rsid w:val="0020317A"/>
    <w:pPr>
      <w:suppressAutoHyphens/>
      <w:autoSpaceDE/>
      <w:autoSpaceDN/>
      <w:spacing w:after="120"/>
    </w:pPr>
    <w:rPr>
      <w:lang w:eastAsia="pt-BR" w:bidi="ar-SA"/>
    </w:rPr>
  </w:style>
  <w:style w:type="character" w:customStyle="1" w:styleId="WW8Num2z0">
    <w:name w:val="WW8Num2z0"/>
    <w:rsid w:val="0020317A"/>
    <w:rPr>
      <w:rFonts w:ascii="Symbol" w:hAnsi="Symbol"/>
    </w:rPr>
  </w:style>
  <w:style w:type="character" w:customStyle="1" w:styleId="WW8Num2z1">
    <w:name w:val="WW8Num2z1"/>
    <w:rsid w:val="0020317A"/>
    <w:rPr>
      <w:rFonts w:ascii="Courier New" w:hAnsi="Courier New"/>
    </w:rPr>
  </w:style>
  <w:style w:type="character" w:customStyle="1" w:styleId="WW8Num2z2">
    <w:name w:val="WW8Num2z2"/>
    <w:rsid w:val="0020317A"/>
    <w:rPr>
      <w:rFonts w:ascii="Wingdings" w:hAnsi="Wingdings"/>
    </w:rPr>
  </w:style>
  <w:style w:type="character" w:customStyle="1" w:styleId="smalltitle1">
    <w:name w:val="smalltitle1"/>
    <w:rsid w:val="0020317A"/>
    <w:rPr>
      <w:rFonts w:ascii="Arial" w:hAnsi="Arial" w:cs="Arial"/>
      <w:b/>
      <w:bCs/>
      <w:i w:val="0"/>
      <w:iCs w:val="0"/>
      <w:sz w:val="23"/>
      <w:szCs w:val="23"/>
    </w:rPr>
  </w:style>
  <w:style w:type="paragraph" w:customStyle="1" w:styleId="Captulo">
    <w:name w:val="Capítulo"/>
    <w:basedOn w:val="Normal"/>
    <w:next w:val="Corpodetexto"/>
    <w:rsid w:val="0020317A"/>
    <w:pPr>
      <w:keepNext/>
      <w:widowControl/>
      <w:suppressAutoHyphens/>
      <w:autoSpaceDE/>
      <w:autoSpaceDN/>
      <w:spacing w:before="240" w:after="120"/>
    </w:pPr>
    <w:rPr>
      <w:rFonts w:eastAsia="MS Mincho" w:cs="Tahoma"/>
      <w:sz w:val="28"/>
      <w:szCs w:val="28"/>
      <w:lang w:val="pt-BR" w:eastAsia="ar-SA" w:bidi="ar-SA"/>
    </w:rPr>
  </w:style>
  <w:style w:type="paragraph" w:styleId="Lista">
    <w:name w:val="List"/>
    <w:basedOn w:val="Corpodetexto"/>
    <w:rsid w:val="0020317A"/>
    <w:pPr>
      <w:widowControl/>
      <w:suppressAutoHyphens/>
      <w:autoSpaceDE/>
      <w:autoSpaceDN/>
      <w:jc w:val="both"/>
    </w:pPr>
    <w:rPr>
      <w:rFonts w:cs="Tahoma"/>
      <w:lang w:val="pt-BR" w:eastAsia="ar-SA" w:bidi="ar-SA"/>
    </w:rPr>
  </w:style>
  <w:style w:type="paragraph" w:customStyle="1" w:styleId="Legenda1">
    <w:name w:val="Legenda1"/>
    <w:basedOn w:val="Normal"/>
    <w:rsid w:val="0020317A"/>
    <w:pPr>
      <w:widowControl/>
      <w:suppressLineNumbers/>
      <w:suppressAutoHyphens/>
      <w:autoSpaceDE/>
      <w:autoSpaceDN/>
      <w:spacing w:before="120" w:after="120"/>
    </w:pPr>
    <w:rPr>
      <w:rFonts w:ascii="Times New Roman" w:eastAsia="Times New Roman" w:hAnsi="Times New Roman" w:cs="Tahoma"/>
      <w:i/>
      <w:iCs/>
      <w:sz w:val="24"/>
      <w:szCs w:val="24"/>
      <w:lang w:val="pt-BR" w:eastAsia="ar-SA" w:bidi="ar-SA"/>
    </w:rPr>
  </w:style>
  <w:style w:type="paragraph" w:customStyle="1" w:styleId="ndice">
    <w:name w:val="Índice"/>
    <w:basedOn w:val="Normal"/>
    <w:rsid w:val="0020317A"/>
    <w:pPr>
      <w:widowControl/>
      <w:suppressLineNumbers/>
      <w:suppressAutoHyphens/>
      <w:autoSpaceDE/>
      <w:autoSpaceDN/>
    </w:pPr>
    <w:rPr>
      <w:rFonts w:ascii="Times New Roman" w:eastAsia="Times New Roman" w:hAnsi="Times New Roman" w:cs="Tahoma"/>
      <w:sz w:val="24"/>
      <w:szCs w:val="24"/>
      <w:lang w:val="pt-BR" w:eastAsia="ar-SA" w:bidi="ar-SA"/>
    </w:rPr>
  </w:style>
  <w:style w:type="paragraph" w:customStyle="1" w:styleId="Contedodatabela">
    <w:name w:val="Conteúdo da tabela"/>
    <w:basedOn w:val="Normal"/>
    <w:rsid w:val="0020317A"/>
    <w:pPr>
      <w:widowControl/>
      <w:suppressLineNumbers/>
      <w:suppressAutoHyphens/>
      <w:autoSpaceDE/>
      <w:autoSpaceDN/>
    </w:pPr>
    <w:rPr>
      <w:rFonts w:ascii="Times New Roman" w:eastAsia="Times New Roman" w:hAnsi="Times New Roman" w:cs="Times New Roman"/>
      <w:sz w:val="24"/>
      <w:szCs w:val="24"/>
      <w:lang w:val="pt-BR" w:eastAsia="ar-SA" w:bidi="ar-SA"/>
    </w:rPr>
  </w:style>
  <w:style w:type="numbering" w:customStyle="1" w:styleId="Semlista3">
    <w:name w:val="Sem lista3"/>
    <w:next w:val="Semlista"/>
    <w:uiPriority w:val="99"/>
    <w:semiHidden/>
    <w:rsid w:val="0020317A"/>
  </w:style>
  <w:style w:type="table" w:customStyle="1" w:styleId="Tabelacomgrade2">
    <w:name w:val="Tabela com grade2"/>
    <w:basedOn w:val="Tabelanormal"/>
    <w:next w:val="Tabelacomgrade"/>
    <w:rsid w:val="0020317A"/>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1">
    <w:name w:val="st1"/>
    <w:rsid w:val="0020317A"/>
  </w:style>
  <w:style w:type="character" w:styleId="Refdecomentrio">
    <w:name w:val="annotation reference"/>
    <w:uiPriority w:val="99"/>
    <w:semiHidden/>
    <w:unhideWhenUsed/>
    <w:rsid w:val="0020317A"/>
    <w:rPr>
      <w:sz w:val="16"/>
      <w:szCs w:val="16"/>
    </w:rPr>
  </w:style>
  <w:style w:type="paragraph" w:styleId="Textodecomentrio">
    <w:name w:val="annotation text"/>
    <w:basedOn w:val="Normal"/>
    <w:link w:val="TextodecomentrioChar"/>
    <w:uiPriority w:val="99"/>
    <w:unhideWhenUsed/>
    <w:rsid w:val="0020317A"/>
    <w:pPr>
      <w:suppressAutoHyphens/>
      <w:autoSpaceDE/>
      <w:autoSpaceDN/>
      <w:spacing w:line="360" w:lineRule="auto"/>
      <w:ind w:right="284"/>
      <w:jc w:val="both"/>
    </w:pPr>
    <w:rPr>
      <w:rFonts w:ascii="Courier New" w:eastAsia="Times New Roman" w:hAnsi="Courier New"/>
      <w:sz w:val="20"/>
      <w:szCs w:val="20"/>
      <w:lang w:val="pt-BR" w:eastAsia="ar-SA" w:bidi="ar-SA"/>
    </w:rPr>
  </w:style>
  <w:style w:type="character" w:customStyle="1" w:styleId="TextodecomentrioChar">
    <w:name w:val="Texto de comentário Char"/>
    <w:basedOn w:val="Fontepargpadro"/>
    <w:link w:val="Textodecomentrio"/>
    <w:uiPriority w:val="99"/>
    <w:rsid w:val="0020317A"/>
    <w:rPr>
      <w:rFonts w:ascii="Courier New" w:eastAsia="Times New Roman" w:hAnsi="Courier New" w:cs="Arial"/>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20317A"/>
    <w:rPr>
      <w:b/>
      <w:bCs/>
    </w:rPr>
  </w:style>
  <w:style w:type="character" w:customStyle="1" w:styleId="AssuntodocomentrioChar">
    <w:name w:val="Assunto do comentário Char"/>
    <w:basedOn w:val="TextodecomentrioChar"/>
    <w:link w:val="Assuntodocomentrio"/>
    <w:uiPriority w:val="99"/>
    <w:semiHidden/>
    <w:rsid w:val="0020317A"/>
    <w:rPr>
      <w:b/>
      <w:bCs/>
    </w:rPr>
  </w:style>
  <w:style w:type="character" w:customStyle="1" w:styleId="m-7110105763858137242gmail-tl8wme">
    <w:name w:val="m_-7110105763858137242gmail-tl8wme"/>
    <w:rsid w:val="0020317A"/>
  </w:style>
  <w:style w:type="character" w:customStyle="1" w:styleId="fontstyle01">
    <w:name w:val="fontstyle01"/>
    <w:rsid w:val="0020317A"/>
    <w:rPr>
      <w:rFonts w:ascii="CourierNewPSMT" w:hAnsi="CourierNewPSMT" w:hint="default"/>
      <w:b w:val="0"/>
      <w:bCs w:val="0"/>
      <w:i w:val="0"/>
      <w:iCs w:val="0"/>
      <w:color w:val="000000"/>
      <w:sz w:val="22"/>
      <w:szCs w:val="22"/>
    </w:rPr>
  </w:style>
  <w:style w:type="character" w:customStyle="1" w:styleId="fontstyle21">
    <w:name w:val="fontstyle21"/>
    <w:rsid w:val="0020317A"/>
    <w:rPr>
      <w:rFonts w:ascii="DejaVuSans" w:hAnsi="DejaVuSans" w:hint="default"/>
      <w:b/>
      <w:bCs/>
      <w:i w:val="0"/>
      <w:iCs w:val="0"/>
      <w:color w:val="000000"/>
      <w:sz w:val="22"/>
      <w:szCs w:val="22"/>
    </w:rPr>
  </w:style>
  <w:style w:type="character" w:customStyle="1" w:styleId="fontstyle31">
    <w:name w:val="fontstyle31"/>
    <w:rsid w:val="0020317A"/>
    <w:rPr>
      <w:rFonts w:ascii="DejaVuSans" w:hAnsi="DejaVuSans" w:hint="default"/>
      <w:b w:val="0"/>
      <w:bCs w:val="0"/>
      <w:i/>
      <w:iCs/>
      <w:color w:val="000000"/>
      <w:sz w:val="24"/>
      <w:szCs w:val="24"/>
    </w:rPr>
  </w:style>
  <w:style w:type="character" w:customStyle="1" w:styleId="tl8wme">
    <w:name w:val="tl8wme"/>
    <w:rsid w:val="0020317A"/>
  </w:style>
  <w:style w:type="character" w:customStyle="1" w:styleId="ur">
    <w:name w:val="ur"/>
    <w:rsid w:val="0020317A"/>
  </w:style>
  <w:style w:type="character" w:customStyle="1" w:styleId="vpqmgb">
    <w:name w:val="vpqmgb"/>
    <w:rsid w:val="0020317A"/>
  </w:style>
  <w:style w:type="character" w:customStyle="1" w:styleId="sv">
    <w:name w:val="sv"/>
    <w:rsid w:val="0020317A"/>
  </w:style>
  <w:style w:type="character" w:styleId="nfaseIntensa">
    <w:name w:val="Intense Emphasis"/>
    <w:uiPriority w:val="21"/>
    <w:qFormat/>
    <w:rsid w:val="000A49BD"/>
    <w:rPr>
      <w:rFonts w:ascii="Arial" w:hAnsi="Arial"/>
      <w:bCs/>
      <w:iCs/>
      <w:color w:val="auto"/>
      <w:spacing w:val="0"/>
      <w:position w:val="0"/>
      <w:sz w:val="23"/>
    </w:rPr>
  </w:style>
  <w:style w:type="character" w:customStyle="1" w:styleId="markedcontent">
    <w:name w:val="markedcontent"/>
    <w:basedOn w:val="Fontepargpadro"/>
    <w:rsid w:val="00C36692"/>
  </w:style>
  <w:style w:type="character" w:customStyle="1" w:styleId="Estilo1Char">
    <w:name w:val="Estilo1 Char"/>
    <w:basedOn w:val="Fontepargpadro"/>
    <w:link w:val="Estilo1"/>
    <w:locked/>
    <w:rsid w:val="0057291B"/>
    <w:rPr>
      <w:rFonts w:ascii="Times New Roman" w:eastAsia="Times New Roman" w:hAnsi="Times New Roman" w:cs="Times New Roman"/>
      <w:snapToGrid w:val="0"/>
      <w:sz w:val="24"/>
      <w:szCs w:val="20"/>
      <w:lang w:eastAsia="pt-BR"/>
    </w:rPr>
  </w:style>
  <w:style w:type="table" w:customStyle="1" w:styleId="TableNormal">
    <w:name w:val="Table Normal"/>
    <w:uiPriority w:val="2"/>
    <w:semiHidden/>
    <w:unhideWhenUsed/>
    <w:qFormat/>
    <w:rsid w:val="00E674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E674A0"/>
    <w:pPr>
      <w:ind w:left="809" w:hanging="709"/>
      <w:outlineLvl w:val="1"/>
    </w:pPr>
    <w:rPr>
      <w:b/>
      <w:bCs/>
      <w:sz w:val="20"/>
      <w:szCs w:val="20"/>
      <w:lang w:eastAsia="en-US" w:bidi="ar-SA"/>
    </w:rPr>
  </w:style>
  <w:style w:type="paragraph" w:customStyle="1" w:styleId="TableParagraph">
    <w:name w:val="Table Paragraph"/>
    <w:basedOn w:val="Normal"/>
    <w:uiPriority w:val="1"/>
    <w:qFormat/>
    <w:rsid w:val="00E674A0"/>
    <w:rPr>
      <w:rFonts w:ascii="Arial MT" w:eastAsia="Arial MT" w:hAnsi="Arial MT" w:cs="Arial MT"/>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734D"/>
    <w:pPr>
      <w:widowControl w:val="0"/>
      <w:autoSpaceDE w:val="0"/>
      <w:autoSpaceDN w:val="0"/>
      <w:spacing w:after="0" w:line="240" w:lineRule="auto"/>
    </w:pPr>
    <w:rPr>
      <w:rFonts w:ascii="Arial" w:eastAsia="Arial" w:hAnsi="Arial" w:cs="Arial"/>
      <w:lang w:val="pt-PT" w:eastAsia="pt-PT" w:bidi="pt-PT"/>
    </w:rPr>
  </w:style>
  <w:style w:type="paragraph" w:styleId="Ttulo1">
    <w:name w:val="heading 1"/>
    <w:basedOn w:val="Normal"/>
    <w:link w:val="Ttulo1Char"/>
    <w:uiPriority w:val="9"/>
    <w:qFormat/>
    <w:rsid w:val="007F7839"/>
    <w:pPr>
      <w:spacing w:before="12"/>
      <w:ind w:left="40"/>
      <w:outlineLvl w:val="0"/>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C4FC8"/>
    <w:pPr>
      <w:tabs>
        <w:tab w:val="center" w:pos="4252"/>
        <w:tab w:val="right" w:pos="8504"/>
      </w:tabs>
    </w:pPr>
  </w:style>
  <w:style w:type="character" w:customStyle="1" w:styleId="CabealhoChar">
    <w:name w:val="Cabeçalho Char"/>
    <w:basedOn w:val="Fontepargpadro"/>
    <w:link w:val="Cabealho"/>
    <w:rsid w:val="00DC4FC8"/>
  </w:style>
  <w:style w:type="paragraph" w:styleId="Rodap">
    <w:name w:val="footer"/>
    <w:basedOn w:val="Normal"/>
    <w:link w:val="RodapChar"/>
    <w:uiPriority w:val="99"/>
    <w:unhideWhenUsed/>
    <w:rsid w:val="00DC4FC8"/>
    <w:pPr>
      <w:tabs>
        <w:tab w:val="center" w:pos="4252"/>
        <w:tab w:val="right" w:pos="8504"/>
      </w:tabs>
    </w:pPr>
  </w:style>
  <w:style w:type="character" w:customStyle="1" w:styleId="RodapChar">
    <w:name w:val="Rodapé Char"/>
    <w:basedOn w:val="Fontepargpadro"/>
    <w:link w:val="Rodap"/>
    <w:uiPriority w:val="99"/>
    <w:rsid w:val="00DC4FC8"/>
  </w:style>
  <w:style w:type="character" w:customStyle="1" w:styleId="Ttulo1Char">
    <w:name w:val="Título 1 Char"/>
    <w:basedOn w:val="Fontepargpadro"/>
    <w:link w:val="Ttulo1"/>
    <w:uiPriority w:val="9"/>
    <w:rsid w:val="007F7839"/>
    <w:rPr>
      <w:rFonts w:ascii="Times New Roman" w:eastAsia="Times New Roman" w:hAnsi="Times New Roman" w:cs="Times New Roman"/>
      <w:b/>
      <w:bCs/>
      <w:sz w:val="24"/>
      <w:szCs w:val="24"/>
      <w:lang w:val="pt-PT" w:eastAsia="pt-PT" w:bidi="pt-PT"/>
    </w:rPr>
  </w:style>
  <w:style w:type="paragraph" w:styleId="Corpodetexto">
    <w:name w:val="Body Text"/>
    <w:basedOn w:val="Normal"/>
    <w:link w:val="CorpodetextoChar"/>
    <w:uiPriority w:val="1"/>
    <w:qFormat/>
    <w:rsid w:val="007F7839"/>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1"/>
    <w:rsid w:val="007F7839"/>
    <w:rPr>
      <w:rFonts w:ascii="Times New Roman" w:eastAsia="Times New Roman" w:hAnsi="Times New Roman" w:cs="Times New Roman"/>
      <w:sz w:val="24"/>
      <w:szCs w:val="24"/>
      <w:lang w:val="pt-PT" w:eastAsia="pt-PT" w:bidi="pt-PT"/>
    </w:rPr>
  </w:style>
  <w:style w:type="paragraph" w:customStyle="1" w:styleId="Default">
    <w:name w:val="Default"/>
    <w:rsid w:val="007F7839"/>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semiHidden/>
    <w:rsid w:val="00713A01"/>
    <w:pPr>
      <w:widowControl/>
      <w:autoSpaceDE/>
      <w:autoSpaceDN/>
    </w:pPr>
    <w:rPr>
      <w:rFonts w:ascii="Times New Roman" w:eastAsia="Times New Roman" w:hAnsi="Times New Roman" w:cs="Times New Roman"/>
      <w:sz w:val="20"/>
      <w:szCs w:val="20"/>
      <w:lang w:val="pt-BR" w:eastAsia="pt-BR" w:bidi="ar-SA"/>
    </w:rPr>
  </w:style>
  <w:style w:type="character" w:customStyle="1" w:styleId="TextodenotaderodapChar">
    <w:name w:val="Texto de nota de rodapé Char"/>
    <w:basedOn w:val="Fontepargpadro"/>
    <w:link w:val="Textodenotaderodap"/>
    <w:semiHidden/>
    <w:rsid w:val="00713A01"/>
    <w:rPr>
      <w:rFonts w:ascii="Times New Roman" w:eastAsia="Times New Roman" w:hAnsi="Times New Roman" w:cs="Times New Roman"/>
      <w:sz w:val="20"/>
      <w:szCs w:val="20"/>
      <w:lang w:eastAsia="pt-BR"/>
    </w:rPr>
  </w:style>
  <w:style w:type="character" w:styleId="Refdenotaderodap">
    <w:name w:val="footnote reference"/>
    <w:semiHidden/>
    <w:rsid w:val="00713A01"/>
    <w:rPr>
      <w:vertAlign w:val="superscript"/>
    </w:rPr>
  </w:style>
  <w:style w:type="paragraph" w:styleId="PargrafodaLista">
    <w:name w:val="List Paragraph"/>
    <w:basedOn w:val="Normal"/>
    <w:link w:val="PargrafodaListaChar"/>
    <w:uiPriority w:val="34"/>
    <w:qFormat/>
    <w:rsid w:val="00DB2539"/>
    <w:pPr>
      <w:widowControl/>
      <w:autoSpaceDE/>
      <w:autoSpaceDN/>
      <w:spacing w:after="200" w:line="276" w:lineRule="auto"/>
      <w:ind w:left="720"/>
      <w:contextualSpacing/>
    </w:pPr>
    <w:rPr>
      <w:rFonts w:ascii="Calibri" w:eastAsia="Calibri" w:hAnsi="Calibri" w:cs="Times New Roman"/>
      <w:lang w:val="pt-BR" w:eastAsia="en-US" w:bidi="ar-SA"/>
    </w:rPr>
  </w:style>
  <w:style w:type="character" w:customStyle="1" w:styleId="PargrafodaListaChar">
    <w:name w:val="Parágrafo da Lista Char"/>
    <w:basedOn w:val="Fontepargpadro"/>
    <w:link w:val="PargrafodaLista"/>
    <w:uiPriority w:val="34"/>
    <w:rsid w:val="00DB2539"/>
    <w:rPr>
      <w:rFonts w:ascii="Calibri" w:eastAsia="Calibri" w:hAnsi="Calibri" w:cs="Times New Roman"/>
    </w:rPr>
  </w:style>
  <w:style w:type="paragraph" w:styleId="NormalWeb">
    <w:name w:val="Normal (Web)"/>
    <w:basedOn w:val="Normal"/>
    <w:uiPriority w:val="99"/>
    <w:unhideWhenUsed/>
    <w:rsid w:val="00AF24C1"/>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s>
</file>

<file path=word/webSettings.xml><?xml version="1.0" encoding="utf-8"?>
<w:webSettings xmlns:r="http://schemas.openxmlformats.org/officeDocument/2006/relationships" xmlns:w="http://schemas.openxmlformats.org/wordprocessingml/2006/main">
  <w:divs>
    <w:div w:id="501313624">
      <w:bodyDiv w:val="1"/>
      <w:marLeft w:val="0"/>
      <w:marRight w:val="0"/>
      <w:marTop w:val="0"/>
      <w:marBottom w:val="0"/>
      <w:divBdr>
        <w:top w:val="none" w:sz="0" w:space="0" w:color="auto"/>
        <w:left w:val="none" w:sz="0" w:space="0" w:color="auto"/>
        <w:bottom w:val="none" w:sz="0" w:space="0" w:color="auto"/>
        <w:right w:val="none" w:sz="0" w:space="0" w:color="auto"/>
      </w:divBdr>
    </w:div>
    <w:div w:id="1107312222">
      <w:bodyDiv w:val="1"/>
      <w:marLeft w:val="0"/>
      <w:marRight w:val="0"/>
      <w:marTop w:val="0"/>
      <w:marBottom w:val="0"/>
      <w:divBdr>
        <w:top w:val="none" w:sz="0" w:space="0" w:color="auto"/>
        <w:left w:val="none" w:sz="0" w:space="0" w:color="auto"/>
        <w:bottom w:val="none" w:sz="0" w:space="0" w:color="auto"/>
        <w:right w:val="none" w:sz="0" w:space="0" w:color="auto"/>
      </w:divBdr>
    </w:div>
    <w:div w:id="1833598106">
      <w:bodyDiv w:val="1"/>
      <w:marLeft w:val="0"/>
      <w:marRight w:val="0"/>
      <w:marTop w:val="0"/>
      <w:marBottom w:val="0"/>
      <w:divBdr>
        <w:top w:val="none" w:sz="0" w:space="0" w:color="auto"/>
        <w:left w:val="none" w:sz="0" w:space="0" w:color="auto"/>
        <w:bottom w:val="none" w:sz="0" w:space="0" w:color="auto"/>
        <w:right w:val="none" w:sz="0" w:space="0" w:color="auto"/>
      </w:divBdr>
    </w:div>
    <w:div w:id="196053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2270</Words>
  <Characters>12260</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Fabiano Borba</dc:creator>
  <cp:lastModifiedBy>User</cp:lastModifiedBy>
  <cp:revision>2</cp:revision>
  <cp:lastPrinted>2022-06-08T18:13:00Z</cp:lastPrinted>
  <dcterms:created xsi:type="dcterms:W3CDTF">2022-06-10T19:01:00Z</dcterms:created>
  <dcterms:modified xsi:type="dcterms:W3CDTF">2022-06-10T19:01:00Z</dcterms:modified>
</cp:coreProperties>
</file>