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052CCF">
      <w:pPr>
        <w:ind w:firstLine="567"/>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BD7D33" w:rsidRPr="00473CDD" w:rsidRDefault="00BD7D33" w:rsidP="00473CDD">
            <w:pPr>
              <w:tabs>
                <w:tab w:val="left" w:pos="426"/>
              </w:tabs>
              <w:ind w:firstLine="567"/>
              <w:jc w:val="both"/>
              <w:rPr>
                <w:rStyle w:val="nfaseIntensa"/>
                <w:rFonts w:ascii="Times New Roman" w:hAnsi="Times New Roman" w:cs="Times New Roman"/>
                <w:sz w:val="22"/>
              </w:rPr>
            </w:pPr>
            <w:r w:rsidRPr="00473CDD">
              <w:rPr>
                <w:rStyle w:val="nfaseIntensa"/>
                <w:rFonts w:ascii="Times New Roman" w:hAnsi="Times New Roman" w:cs="Times New Roman"/>
                <w:sz w:val="22"/>
              </w:rPr>
              <w:t>Contratação de empresa especializada para prestação de serviços de SEGURO para</w:t>
            </w:r>
            <w:r w:rsidR="00052CCF" w:rsidRPr="00473CDD">
              <w:rPr>
                <w:rStyle w:val="nfaseIntensa"/>
                <w:rFonts w:ascii="Times New Roman" w:hAnsi="Times New Roman" w:cs="Times New Roman"/>
                <w:sz w:val="22"/>
              </w:rPr>
              <w:t xml:space="preserve"> </w:t>
            </w:r>
            <w:r w:rsidRPr="00473CDD">
              <w:rPr>
                <w:rStyle w:val="nfaseIntensa"/>
                <w:rFonts w:ascii="Times New Roman" w:hAnsi="Times New Roman" w:cs="Times New Roman"/>
                <w:sz w:val="22"/>
              </w:rPr>
              <w:t>os bens patrimoniais imóveis e móveis, de propriedade da SC Participações e</w:t>
            </w:r>
            <w:r w:rsidR="00052CCF" w:rsidRPr="00473CDD">
              <w:rPr>
                <w:rStyle w:val="nfaseIntensa"/>
                <w:rFonts w:ascii="Times New Roman" w:hAnsi="Times New Roman" w:cs="Times New Roman"/>
                <w:sz w:val="22"/>
              </w:rPr>
              <w:t xml:space="preserve"> </w:t>
            </w:r>
            <w:r w:rsidRPr="00473CDD">
              <w:rPr>
                <w:rStyle w:val="nfaseIntensa"/>
                <w:rFonts w:ascii="Times New Roman" w:hAnsi="Times New Roman" w:cs="Times New Roman"/>
                <w:sz w:val="22"/>
              </w:rPr>
              <w:t>Parcerias S.A. – SCPAR, localizado no Centro Administrativo do Governo do Estado</w:t>
            </w:r>
            <w:r w:rsidR="00052CCF" w:rsidRPr="00473CDD">
              <w:rPr>
                <w:rStyle w:val="nfaseIntensa"/>
                <w:rFonts w:ascii="Times New Roman" w:hAnsi="Times New Roman" w:cs="Times New Roman"/>
                <w:sz w:val="22"/>
              </w:rPr>
              <w:t xml:space="preserve"> </w:t>
            </w:r>
            <w:r w:rsidRPr="00473CDD">
              <w:rPr>
                <w:rStyle w:val="nfaseIntensa"/>
                <w:rFonts w:ascii="Times New Roman" w:hAnsi="Times New Roman" w:cs="Times New Roman"/>
                <w:sz w:val="22"/>
              </w:rPr>
              <w:t>de Santa Catarina, na Rodovia José Carlos Daux, SC 401, Km 5, nº 4.600, bloco 4,</w:t>
            </w:r>
            <w:r w:rsidR="00052CCF" w:rsidRPr="00473CDD">
              <w:rPr>
                <w:rStyle w:val="nfaseIntensa"/>
                <w:rFonts w:ascii="Times New Roman" w:hAnsi="Times New Roman" w:cs="Times New Roman"/>
                <w:sz w:val="22"/>
              </w:rPr>
              <w:t xml:space="preserve"> </w:t>
            </w:r>
            <w:r w:rsidRPr="00473CDD">
              <w:rPr>
                <w:rStyle w:val="nfaseIntensa"/>
                <w:rFonts w:ascii="Times New Roman" w:hAnsi="Times New Roman" w:cs="Times New Roman"/>
                <w:sz w:val="22"/>
              </w:rPr>
              <w:t>Saco Grande, Florianópolis, SC, CEP 88.032-005.</w:t>
            </w:r>
          </w:p>
          <w:p w:rsidR="00BD7D33" w:rsidRPr="00473CDD" w:rsidRDefault="00BD7D33" w:rsidP="00473CDD">
            <w:pPr>
              <w:tabs>
                <w:tab w:val="left" w:pos="426"/>
              </w:tabs>
              <w:ind w:firstLine="567"/>
              <w:jc w:val="both"/>
              <w:rPr>
                <w:rStyle w:val="nfaseIntensa"/>
                <w:rFonts w:ascii="Times New Roman" w:hAnsi="Times New Roman" w:cs="Times New Roman"/>
                <w:sz w:val="22"/>
              </w:rPr>
            </w:pPr>
            <w:r w:rsidRPr="00473CDD">
              <w:rPr>
                <w:rStyle w:val="nfaseIntensa"/>
                <w:rFonts w:ascii="Times New Roman" w:hAnsi="Times New Roman" w:cs="Times New Roman"/>
                <w:sz w:val="22"/>
              </w:rPr>
              <w:t>O imóvel a ser assegurado conta com monitoramento eletrônico e vigilância</w:t>
            </w:r>
            <w:r w:rsidR="00052CCF" w:rsidRPr="00473CDD">
              <w:rPr>
                <w:rStyle w:val="nfaseIntensa"/>
                <w:rFonts w:ascii="Times New Roman" w:hAnsi="Times New Roman" w:cs="Times New Roman"/>
                <w:sz w:val="22"/>
              </w:rPr>
              <w:t xml:space="preserve"> </w:t>
            </w:r>
            <w:r w:rsidRPr="00473CDD">
              <w:rPr>
                <w:rStyle w:val="nfaseIntensa"/>
                <w:rFonts w:ascii="Times New Roman" w:hAnsi="Times New Roman" w:cs="Times New Roman"/>
                <w:sz w:val="22"/>
              </w:rPr>
              <w:t>terceirizada 24 (vinte e quatro) horas.</w:t>
            </w:r>
          </w:p>
          <w:p w:rsidR="00BD7D33" w:rsidRPr="00473CDD" w:rsidRDefault="00BD7D33" w:rsidP="00473CDD">
            <w:pPr>
              <w:tabs>
                <w:tab w:val="left" w:pos="426"/>
              </w:tabs>
              <w:ind w:firstLine="567"/>
              <w:jc w:val="both"/>
              <w:rPr>
                <w:rStyle w:val="nfaseIntensa"/>
                <w:rFonts w:ascii="Times New Roman" w:hAnsi="Times New Roman" w:cs="Times New Roman"/>
                <w:sz w:val="22"/>
              </w:rPr>
            </w:pPr>
            <w:r w:rsidRPr="00473CDD">
              <w:rPr>
                <w:rStyle w:val="nfaseIntensa"/>
                <w:rFonts w:ascii="Times New Roman" w:hAnsi="Times New Roman" w:cs="Times New Roman"/>
                <w:sz w:val="22"/>
              </w:rPr>
              <w:t>Valor em Risco: R$ 2.000.000,00.</w:t>
            </w:r>
          </w:p>
          <w:p w:rsidR="0020317A" w:rsidRPr="00F7286B" w:rsidRDefault="00BD7D33" w:rsidP="00473CDD">
            <w:pPr>
              <w:tabs>
                <w:tab w:val="left" w:pos="426"/>
              </w:tabs>
              <w:ind w:firstLine="567"/>
              <w:jc w:val="both"/>
              <w:rPr>
                <w:rFonts w:ascii="Times New Roman" w:hAnsi="Times New Roman" w:cs="Times New Roman"/>
                <w:bCs/>
                <w:iCs/>
              </w:rPr>
            </w:pPr>
            <w:r w:rsidRPr="00473CDD">
              <w:rPr>
                <w:rStyle w:val="nfaseIntensa"/>
                <w:rFonts w:ascii="Times New Roman" w:hAnsi="Times New Roman" w:cs="Times New Roman"/>
                <w:sz w:val="22"/>
              </w:rPr>
              <w:t>Plano de Assistência 24 horas.</w:t>
            </w:r>
          </w:p>
        </w:tc>
      </w:tr>
    </w:tbl>
    <w:p w:rsidR="0020317A" w:rsidRPr="00FF6932" w:rsidRDefault="0020317A" w:rsidP="00473CDD">
      <w:pPr>
        <w:ind w:firstLine="567"/>
        <w:jc w:val="both"/>
        <w:rPr>
          <w:rFonts w:ascii="Times New Roman" w:hAnsi="Times New Roman" w:cs="Times New Roman"/>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229"/>
        </w:trPr>
        <w:tc>
          <w:tcPr>
            <w:tcW w:w="9781" w:type="dxa"/>
            <w:shd w:val="clear" w:color="auto" w:fill="auto"/>
          </w:tcPr>
          <w:p w:rsidR="0020317A" w:rsidRPr="00473CDD" w:rsidRDefault="000A49BD" w:rsidP="00473CDD">
            <w:pPr>
              <w:ind w:firstLine="567"/>
              <w:jc w:val="both"/>
              <w:rPr>
                <w:rFonts w:ascii="Times New Roman" w:hAnsi="Times New Roman" w:cs="Times New Roman"/>
              </w:rPr>
            </w:pPr>
            <w:r w:rsidRPr="00473CDD">
              <w:rPr>
                <w:rFonts w:ascii="Times New Roman" w:hAnsi="Times New Roman" w:cs="Times New Roman"/>
              </w:rPr>
              <w:t>Conforme Anexo I.</w:t>
            </w:r>
          </w:p>
          <w:p w:rsidR="00B40DBC" w:rsidRPr="00473CDD" w:rsidRDefault="00B40DBC" w:rsidP="00473CDD">
            <w:pPr>
              <w:ind w:firstLine="567"/>
              <w:jc w:val="both"/>
              <w:rPr>
                <w:rFonts w:ascii="Times New Roman" w:hAnsi="Times New Roman" w:cs="Times New Roman"/>
              </w:rPr>
            </w:pPr>
            <w:r w:rsidRPr="00473CDD">
              <w:rPr>
                <w:rFonts w:ascii="Times New Roman" w:hAnsi="Times New Roman" w:cs="Times New Roman"/>
              </w:rPr>
              <w:t>A Apólice de seguro deverá conter:</w:t>
            </w:r>
          </w:p>
          <w:p w:rsidR="00B40DBC" w:rsidRPr="00473CDD" w:rsidRDefault="00B40DBC" w:rsidP="00473CDD">
            <w:pPr>
              <w:ind w:firstLine="567"/>
              <w:jc w:val="both"/>
              <w:rPr>
                <w:rFonts w:ascii="Times New Roman" w:hAnsi="Times New Roman" w:cs="Times New Roman"/>
              </w:rPr>
            </w:pPr>
            <w:r w:rsidRPr="00473CDD">
              <w:rPr>
                <w:rFonts w:ascii="Times New Roman" w:hAnsi="Times New Roman" w:cs="Times New Roman"/>
              </w:rPr>
              <w:t xml:space="preserve">I - A </w:t>
            </w:r>
            <w:r w:rsidR="00FF7EE5" w:rsidRPr="00473CDD">
              <w:rPr>
                <w:rFonts w:ascii="Times New Roman" w:hAnsi="Times New Roman" w:cs="Times New Roman"/>
              </w:rPr>
              <w:t>discriminação do imóvel coberto</w:t>
            </w:r>
            <w:r w:rsidRPr="00473CDD">
              <w:rPr>
                <w:rFonts w:ascii="Times New Roman" w:hAnsi="Times New Roman" w:cs="Times New Roman"/>
              </w:rPr>
              <w:t xml:space="preserve"> pelo seguro e o valor de cada indenização de</w:t>
            </w:r>
            <w:r w:rsidR="00FF7EE5" w:rsidRPr="00473CDD">
              <w:rPr>
                <w:rFonts w:ascii="Times New Roman" w:hAnsi="Times New Roman" w:cs="Times New Roman"/>
              </w:rPr>
              <w:t xml:space="preserve"> </w:t>
            </w:r>
            <w:r w:rsidRPr="00473CDD">
              <w:rPr>
                <w:rFonts w:ascii="Times New Roman" w:hAnsi="Times New Roman" w:cs="Times New Roman"/>
              </w:rPr>
              <w:t>acordo com a cobertura contratada;</w:t>
            </w:r>
          </w:p>
          <w:p w:rsidR="00B40DBC" w:rsidRPr="00473CDD" w:rsidRDefault="00B40DBC" w:rsidP="00473CDD">
            <w:pPr>
              <w:ind w:firstLine="567"/>
              <w:jc w:val="both"/>
              <w:rPr>
                <w:rFonts w:ascii="Times New Roman" w:hAnsi="Times New Roman" w:cs="Times New Roman"/>
              </w:rPr>
            </w:pPr>
            <w:r w:rsidRPr="00473CDD">
              <w:rPr>
                <w:rFonts w:ascii="Times New Roman" w:hAnsi="Times New Roman" w:cs="Times New Roman"/>
              </w:rPr>
              <w:t>II – O valor do prêmio total;</w:t>
            </w:r>
          </w:p>
          <w:p w:rsidR="00B40DBC" w:rsidRPr="00473CDD" w:rsidRDefault="00B40DBC" w:rsidP="00473CDD">
            <w:pPr>
              <w:ind w:firstLine="567"/>
              <w:jc w:val="both"/>
              <w:rPr>
                <w:rFonts w:ascii="Times New Roman" w:hAnsi="Times New Roman" w:cs="Times New Roman"/>
              </w:rPr>
            </w:pPr>
            <w:r w:rsidRPr="00473CDD">
              <w:rPr>
                <w:rFonts w:ascii="Times New Roman" w:hAnsi="Times New Roman" w:cs="Times New Roman"/>
              </w:rPr>
              <w:t>III – A discriminação dos prejuízos indenizáveis e dos direitos do segurado.</w:t>
            </w:r>
          </w:p>
          <w:p w:rsidR="00EA5429" w:rsidRPr="00B40EBB" w:rsidRDefault="00B40DBC" w:rsidP="00473CDD">
            <w:pPr>
              <w:ind w:firstLine="567"/>
              <w:jc w:val="both"/>
              <w:rPr>
                <w:rFonts w:ascii="Times New Roman" w:hAnsi="Times New Roman" w:cs="Times New Roman"/>
              </w:rPr>
            </w:pPr>
            <w:r w:rsidRPr="00473CDD">
              <w:rPr>
                <w:rFonts w:ascii="Times New Roman" w:hAnsi="Times New Roman" w:cs="Times New Roman"/>
              </w:rPr>
              <w:t>A empresa seguradora deverá efetuar o pagamento da indenização em sua totalidade</w:t>
            </w:r>
            <w:r w:rsidR="00FF7EE5" w:rsidRPr="00473CDD">
              <w:rPr>
                <w:rFonts w:ascii="Times New Roman" w:hAnsi="Times New Roman" w:cs="Times New Roman"/>
              </w:rPr>
              <w:t xml:space="preserve"> </w:t>
            </w:r>
            <w:r w:rsidRPr="00473CDD">
              <w:rPr>
                <w:rFonts w:ascii="Times New Roman" w:hAnsi="Times New Roman" w:cs="Times New Roman"/>
              </w:rPr>
              <w:t>no prazo máximo</w:t>
            </w:r>
            <w:r w:rsidR="00473CDD" w:rsidRPr="00473CDD">
              <w:rPr>
                <w:rFonts w:ascii="Times New Roman" w:hAnsi="Times New Roman" w:cs="Times New Roman"/>
              </w:rPr>
              <w:t xml:space="preserve"> de</w:t>
            </w:r>
            <w:r w:rsidRPr="00473CDD">
              <w:rPr>
                <w:rFonts w:ascii="Times New Roman" w:hAnsi="Times New Roman" w:cs="Times New Roman"/>
              </w:rPr>
              <w:t xml:space="preserve"> 30 (trinta) dias, contados a partir da entrega de todos os documentos</w:t>
            </w:r>
            <w:r w:rsidR="00FF7EE5" w:rsidRPr="00473CDD">
              <w:rPr>
                <w:rFonts w:ascii="Times New Roman" w:hAnsi="Times New Roman" w:cs="Times New Roman"/>
              </w:rPr>
              <w:t xml:space="preserve"> </w:t>
            </w:r>
            <w:r w:rsidRPr="00473CDD">
              <w:rPr>
                <w:rFonts w:ascii="Times New Roman" w:hAnsi="Times New Roman" w:cs="Times New Roman"/>
              </w:rPr>
              <w:t>básicos previstos</w:t>
            </w:r>
            <w:r w:rsidR="00FF7EE5" w:rsidRPr="00473CDD">
              <w:rPr>
                <w:rFonts w:ascii="Times New Roman" w:hAnsi="Times New Roman" w:cs="Times New Roman"/>
              </w:rPr>
              <w:t>.</w:t>
            </w:r>
          </w:p>
        </w:tc>
      </w:tr>
    </w:tbl>
    <w:p w:rsidR="0020317A" w:rsidRPr="00FF6932" w:rsidRDefault="0020317A" w:rsidP="00473CDD">
      <w:pPr>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B40EBB" w:rsidRPr="00FF6932" w:rsidRDefault="00F91A32" w:rsidP="00473CDD">
            <w:pPr>
              <w:ind w:firstLine="567"/>
              <w:jc w:val="both"/>
              <w:rPr>
                <w:rFonts w:ascii="Times New Roman" w:hAnsi="Times New Roman" w:cs="Times New Roman"/>
              </w:rPr>
            </w:pPr>
            <w:r>
              <w:rPr>
                <w:rFonts w:ascii="Times New Roman" w:hAnsi="Times New Roman" w:cs="Times New Roman"/>
              </w:rPr>
              <w:t xml:space="preserve"> </w:t>
            </w:r>
            <w:r w:rsidR="00B40DBC" w:rsidRPr="00473CDD">
              <w:rPr>
                <w:rFonts w:ascii="Times New Roman" w:hAnsi="Times New Roman" w:cs="Times New Roman"/>
              </w:rPr>
              <w:t>Conforme Anexo I.</w:t>
            </w:r>
          </w:p>
        </w:tc>
      </w:tr>
    </w:tbl>
    <w:p w:rsidR="0020317A" w:rsidRPr="00FF6932" w:rsidRDefault="0020317A" w:rsidP="00473CDD">
      <w:pPr>
        <w:ind w:firstLine="567"/>
        <w:jc w:val="both"/>
        <w:rPr>
          <w:rFonts w:ascii="Times New Roman" w:hAnsi="Times New Roman" w:cs="Times New Roman"/>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7"/>
        </w:trPr>
        <w:tc>
          <w:tcPr>
            <w:tcW w:w="9781" w:type="dxa"/>
            <w:shd w:val="clear" w:color="auto" w:fill="auto"/>
          </w:tcPr>
          <w:p w:rsidR="0020317A" w:rsidRPr="007E20B3" w:rsidRDefault="00BD7D33" w:rsidP="00473CDD">
            <w:pPr>
              <w:ind w:firstLine="567"/>
              <w:jc w:val="both"/>
              <w:rPr>
                <w:rFonts w:ascii="Times New Roman" w:hAnsi="Times New Roman" w:cs="Times New Roman"/>
                <w:bCs/>
                <w:iCs/>
              </w:rPr>
            </w:pPr>
            <w:r w:rsidRPr="00473CDD">
              <w:rPr>
                <w:rStyle w:val="nfaseIntensa"/>
                <w:rFonts w:ascii="Times New Roman" w:hAnsi="Times New Roman" w:cs="Times New Roman"/>
                <w:sz w:val="22"/>
              </w:rPr>
              <w:t>A contratação dos serviços aqui descritos justifica-se diante da necessidade de</w:t>
            </w:r>
            <w:r w:rsidR="00052CCF" w:rsidRPr="00473CDD">
              <w:rPr>
                <w:rStyle w:val="nfaseIntensa"/>
                <w:rFonts w:ascii="Times New Roman" w:hAnsi="Times New Roman" w:cs="Times New Roman"/>
                <w:sz w:val="22"/>
              </w:rPr>
              <w:t xml:space="preserve"> </w:t>
            </w:r>
            <w:r w:rsidRPr="00473CDD">
              <w:rPr>
                <w:rStyle w:val="nfaseIntensa"/>
                <w:rFonts w:ascii="Times New Roman" w:hAnsi="Times New Roman" w:cs="Times New Roman"/>
                <w:sz w:val="22"/>
              </w:rPr>
              <w:t xml:space="preserve">resguardar o patrimônio público e ao vencimento da apólice nº </w:t>
            </w:r>
            <w:r w:rsidR="00052CCF" w:rsidRPr="00473CDD">
              <w:rPr>
                <w:rStyle w:val="nfaseIntensa"/>
                <w:rFonts w:ascii="Times New Roman" w:hAnsi="Times New Roman" w:cs="Times New Roman"/>
                <w:sz w:val="22"/>
              </w:rPr>
              <w:t>1001801046058</w:t>
            </w:r>
            <w:r w:rsidRPr="00473CDD">
              <w:rPr>
                <w:rStyle w:val="nfaseIntensa"/>
                <w:rFonts w:ascii="Times New Roman" w:hAnsi="Times New Roman" w:cs="Times New Roman"/>
                <w:sz w:val="22"/>
              </w:rPr>
              <w:t xml:space="preserve"> em</w:t>
            </w:r>
            <w:r w:rsidR="00052CCF" w:rsidRPr="00473CDD">
              <w:rPr>
                <w:rStyle w:val="nfaseIntensa"/>
                <w:rFonts w:ascii="Times New Roman" w:hAnsi="Times New Roman" w:cs="Times New Roman"/>
                <w:sz w:val="22"/>
              </w:rPr>
              <w:t xml:space="preserve"> </w:t>
            </w:r>
            <w:r w:rsidRPr="00473CDD">
              <w:rPr>
                <w:rStyle w:val="nfaseIntensa"/>
                <w:rFonts w:ascii="Times New Roman" w:hAnsi="Times New Roman" w:cs="Times New Roman"/>
                <w:sz w:val="22"/>
              </w:rPr>
              <w:t>23/04/202</w:t>
            </w:r>
            <w:r w:rsidR="00052CCF" w:rsidRPr="00473CDD">
              <w:rPr>
                <w:rStyle w:val="nfaseIntensa"/>
                <w:rFonts w:ascii="Times New Roman" w:hAnsi="Times New Roman" w:cs="Times New Roman"/>
                <w:sz w:val="22"/>
              </w:rPr>
              <w:t>2</w:t>
            </w:r>
            <w:r w:rsidRPr="00473CDD">
              <w:rPr>
                <w:rStyle w:val="nfaseIntensa"/>
                <w:rFonts w:ascii="Times New Roman" w:hAnsi="Times New Roman" w:cs="Times New Roman"/>
                <w:sz w:val="22"/>
              </w:rPr>
              <w:t>.</w:t>
            </w:r>
          </w:p>
        </w:tc>
      </w:tr>
    </w:tbl>
    <w:p w:rsidR="0020317A" w:rsidRPr="00FF6932" w:rsidRDefault="0020317A" w:rsidP="00473CDD">
      <w:pPr>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473CDD" w:rsidTr="008531CE">
        <w:tc>
          <w:tcPr>
            <w:tcW w:w="8647" w:type="dxa"/>
            <w:shd w:val="clear" w:color="auto" w:fill="auto"/>
          </w:tcPr>
          <w:p w:rsidR="00052CCF" w:rsidRPr="00473CDD" w:rsidRDefault="003F5A7E" w:rsidP="00473CDD">
            <w:pPr>
              <w:ind w:firstLine="567"/>
              <w:jc w:val="both"/>
              <w:rPr>
                <w:rFonts w:ascii="Times New Roman" w:hAnsi="Times New Roman" w:cs="Times New Roman"/>
                <w:szCs w:val="24"/>
              </w:rPr>
            </w:pPr>
            <w:r w:rsidRPr="00473CDD">
              <w:rPr>
                <w:rFonts w:ascii="Times New Roman" w:hAnsi="Times New Roman" w:cs="Times New Roman"/>
                <w:szCs w:val="24"/>
              </w:rPr>
              <w:t xml:space="preserve">A proposta dos licitantes deve atender aos requisitos previstos no edital, neste Termo de Referência e anexos e o seu prazo de validade deverá ser de no mínimo </w:t>
            </w:r>
            <w:r w:rsidRPr="00473CDD">
              <w:rPr>
                <w:rFonts w:ascii="Times New Roman" w:hAnsi="Times New Roman" w:cs="Times New Roman"/>
                <w:b/>
                <w:szCs w:val="24"/>
              </w:rPr>
              <w:t>60 (sessenta) dias</w:t>
            </w:r>
            <w:r w:rsidRPr="00473CDD">
              <w:rPr>
                <w:rFonts w:ascii="Times New Roman" w:hAnsi="Times New Roman" w:cs="Times New Roman"/>
                <w:szCs w:val="24"/>
              </w:rPr>
              <w:t>, a contar da data prevista para a abertura da sessão.</w:t>
            </w:r>
          </w:p>
          <w:p w:rsidR="00052CCF" w:rsidRPr="00473CDD" w:rsidRDefault="00052CCF" w:rsidP="00473CDD">
            <w:pPr>
              <w:ind w:firstLine="567"/>
              <w:jc w:val="both"/>
              <w:rPr>
                <w:rFonts w:ascii="Times New Roman" w:hAnsi="Times New Roman" w:cs="Times New Roman"/>
                <w:szCs w:val="24"/>
                <w:lang w:val="pt-BR"/>
              </w:rPr>
            </w:pPr>
            <w:r w:rsidRPr="00473CDD">
              <w:rPr>
                <w:rFonts w:ascii="Times New Roman" w:hAnsi="Times New Roman" w:cs="Times New Roman"/>
                <w:szCs w:val="24"/>
                <w:lang w:val="pt-BR"/>
              </w:rPr>
              <w:t>Poderão participar do presente processo de contratação quaisquer empresas interessadas, cujo ramo de atividade guarde pertinência e compatibilidade com o objeto pretendido e que estiverem de acordo com as normas regulamentadoras expedidas pela SUSEP – Superintendência de Seguros Privados.</w:t>
            </w:r>
          </w:p>
          <w:p w:rsidR="00052CCF" w:rsidRPr="00473CDD" w:rsidRDefault="00052CCF" w:rsidP="00473CDD">
            <w:pPr>
              <w:ind w:firstLine="567"/>
              <w:jc w:val="both"/>
              <w:rPr>
                <w:rFonts w:ascii="Times New Roman" w:hAnsi="Times New Roman" w:cs="Times New Roman"/>
                <w:szCs w:val="24"/>
                <w:lang w:val="pt-BR"/>
              </w:rPr>
            </w:pPr>
            <w:r w:rsidRPr="00473CDD">
              <w:rPr>
                <w:rFonts w:ascii="Times New Roman" w:hAnsi="Times New Roman" w:cs="Times New Roman"/>
                <w:szCs w:val="24"/>
                <w:lang w:val="pt-BR"/>
              </w:rPr>
              <w:t>Todas as empresas poderão apresentar propostas, mas somente serão contatados para negociação os que estiverem com as Certidões de Regularidade com as Fazendas Públicas Federal (Fiscal e Previdenciária), Estadual (do Estado da sede ou estabelecimento participante) e Municipal (do Município da sede ou estabelecimento participante), do FGTS (Caixa) e Trabalhista (da Justiça do Trabalho da sede ou estabelecimento participante).</w:t>
            </w:r>
          </w:p>
          <w:p w:rsidR="00052CCF" w:rsidRPr="00473CDD" w:rsidRDefault="00052CCF" w:rsidP="00473CDD">
            <w:pPr>
              <w:ind w:firstLine="567"/>
              <w:jc w:val="both"/>
              <w:rPr>
                <w:rFonts w:ascii="Times New Roman" w:hAnsi="Times New Roman" w:cs="Times New Roman"/>
                <w:szCs w:val="24"/>
                <w:lang w:val="pt-BR"/>
              </w:rPr>
            </w:pPr>
            <w:r w:rsidRPr="00473CDD">
              <w:rPr>
                <w:rFonts w:ascii="Times New Roman" w:hAnsi="Times New Roman" w:cs="Times New Roman"/>
                <w:szCs w:val="24"/>
                <w:lang w:val="pt-BR"/>
              </w:rPr>
              <w:t xml:space="preserve">Em caso de inabilitação pelo descumprimento do acima disposto, será convocado o </w:t>
            </w:r>
            <w:r w:rsidRPr="00473CDD">
              <w:rPr>
                <w:rFonts w:ascii="Times New Roman" w:hAnsi="Times New Roman" w:cs="Times New Roman"/>
                <w:szCs w:val="24"/>
                <w:lang w:val="pt-BR"/>
              </w:rPr>
              <w:lastRenderedPageBreak/>
              <w:t>segundo colocado para uma nova análise de documentação e possibilidade de Contratação.</w:t>
            </w:r>
          </w:p>
          <w:p w:rsidR="00052CCF" w:rsidRPr="00473CDD" w:rsidRDefault="00052CCF" w:rsidP="00473CDD">
            <w:pPr>
              <w:ind w:firstLine="567"/>
              <w:jc w:val="both"/>
              <w:rPr>
                <w:rFonts w:ascii="Times New Roman" w:hAnsi="Times New Roman" w:cs="Times New Roman"/>
                <w:szCs w:val="24"/>
                <w:lang w:val="pt-BR"/>
              </w:rPr>
            </w:pPr>
            <w:r w:rsidRPr="00473CDD">
              <w:rPr>
                <w:rFonts w:ascii="Times New Roman" w:hAnsi="Times New Roman" w:cs="Times New Roman"/>
                <w:szCs w:val="24"/>
                <w:lang w:val="pt-BR"/>
              </w:rPr>
              <w:t>Os participantes deverão fornecer todas as informações, mesmo que não solicitadas no Termo de Referência, relativas ao produto ou serviço oferecido, como, por exemplo, manuais técnicos, rede credenciada de manutenção ou garantia, manual de instalação, características especiais de funcionamento ou prestação do serviço, etc.</w:t>
            </w:r>
          </w:p>
          <w:p w:rsidR="003F5A7E" w:rsidRDefault="00052CCF" w:rsidP="00473CDD">
            <w:pPr>
              <w:ind w:firstLine="567"/>
              <w:jc w:val="both"/>
              <w:rPr>
                <w:rFonts w:ascii="Times New Roman" w:hAnsi="Times New Roman" w:cs="Times New Roman"/>
                <w:szCs w:val="24"/>
                <w:lang w:val="pt-BR"/>
              </w:rPr>
            </w:pPr>
            <w:r w:rsidRPr="00473CDD">
              <w:rPr>
                <w:rFonts w:ascii="Times New Roman" w:hAnsi="Times New Roman" w:cs="Times New Roman"/>
                <w:szCs w:val="24"/>
                <w:lang w:val="pt-BR"/>
              </w:rPr>
              <w:t>Às empresas interessadas em participar da presente contratação recomendamos a vistoria do local/prédio a ser segurado com o objetivo de inteirar-se da condição atual do prédio, suas peculiaridades e os bens móveis constantes dos mesmos, mediante prévio agendamento com a Coordenação Administrativa: 3665-3200. A empresa que optar em não realizar a vistoria não poderá alegar, como justificativa para se eximir das obrigações assumidas, o desconhecimento das condições dos locais/prédios e suas peculiaridades e bens móveis a serem segurados. A vistoria de local ou de equipamento para apresentação do orçamento deverão ser realizadas sem qualquer custo, sendo que tais ações não implicam em garantia de contratação.</w:t>
            </w:r>
          </w:p>
          <w:p w:rsidR="0020317A" w:rsidRPr="00473CDD" w:rsidRDefault="00A31D4E" w:rsidP="00A31D4E">
            <w:pPr>
              <w:ind w:firstLine="567"/>
              <w:jc w:val="both"/>
              <w:rPr>
                <w:rFonts w:ascii="Times New Roman" w:hAnsi="Times New Roman" w:cs="Times New Roman"/>
              </w:rPr>
            </w:pPr>
            <w:r w:rsidRPr="00A31D4E">
              <w:rPr>
                <w:rFonts w:ascii="Times New Roman" w:hAnsi="Times New Roman" w:cs="Times New Roman"/>
                <w:szCs w:val="24"/>
              </w:rPr>
              <w:t>A licitante vencedora deverá observar os bônus existentes nas atuais apólices</w:t>
            </w:r>
            <w:r>
              <w:rPr>
                <w:rFonts w:ascii="Times New Roman" w:hAnsi="Times New Roman" w:cs="Times New Roman"/>
                <w:szCs w:val="24"/>
              </w:rPr>
              <w:t xml:space="preserve"> </w:t>
            </w:r>
            <w:r w:rsidRPr="00A31D4E">
              <w:rPr>
                <w:rFonts w:ascii="Times New Roman" w:hAnsi="Times New Roman" w:cs="Times New Roman"/>
                <w:szCs w:val="24"/>
              </w:rPr>
              <w:t>vigentes.</w:t>
            </w:r>
          </w:p>
        </w:tc>
      </w:tr>
    </w:tbl>
    <w:p w:rsidR="0020317A" w:rsidRPr="00FF6932" w:rsidRDefault="0020317A" w:rsidP="00473CDD">
      <w:pPr>
        <w:widowControl/>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473CDD">
            <w:pPr>
              <w:ind w:firstLine="567"/>
              <w:jc w:val="both"/>
              <w:rPr>
                <w:rFonts w:ascii="Times New Roman" w:hAnsi="Times New Roman" w:cs="Times New Roman"/>
                <w:color w:val="FF0000"/>
              </w:rPr>
            </w:pPr>
            <w:r w:rsidRPr="00473CDD">
              <w:rPr>
                <w:rFonts w:ascii="Times New Roman" w:hAnsi="Times New Roman" w:cs="Times New Roman"/>
              </w:rPr>
              <w:t>O critério de julgamento é</w:t>
            </w:r>
            <w:r w:rsidR="00C454A1" w:rsidRPr="00473CDD">
              <w:rPr>
                <w:rFonts w:ascii="Times New Roman" w:hAnsi="Times New Roman" w:cs="Times New Roman"/>
              </w:rPr>
              <w:t xml:space="preserve"> a escolha da empresa que ofertar</w:t>
            </w:r>
            <w:r w:rsidRPr="00473CDD">
              <w:rPr>
                <w:rFonts w:ascii="Times New Roman" w:hAnsi="Times New Roman" w:cs="Times New Roman"/>
              </w:rPr>
              <w:t xml:space="preserve"> o menor valor global dos itens constantes no Anexo I.</w:t>
            </w:r>
          </w:p>
        </w:tc>
      </w:tr>
    </w:tbl>
    <w:p w:rsidR="0020317A" w:rsidRPr="00FF6932" w:rsidRDefault="0020317A" w:rsidP="00473CDD">
      <w:pPr>
        <w:widowControl/>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FF7EE5">
        <w:trPr>
          <w:trHeight w:val="6519"/>
        </w:trPr>
        <w:tc>
          <w:tcPr>
            <w:tcW w:w="8647" w:type="dxa"/>
            <w:shd w:val="clear" w:color="auto" w:fill="auto"/>
          </w:tcPr>
          <w:p w:rsidR="00C36692" w:rsidRPr="00473CDD" w:rsidRDefault="00C454A1" w:rsidP="00473CDD">
            <w:pPr>
              <w:pStyle w:val="PargrafodaLista"/>
              <w:spacing w:after="0" w:line="240" w:lineRule="auto"/>
              <w:ind w:left="0" w:firstLine="567"/>
              <w:jc w:val="both"/>
              <w:rPr>
                <w:rStyle w:val="markedcontent"/>
                <w:rFonts w:ascii="Times New Roman" w:hAnsi="Times New Roman"/>
                <w:b/>
              </w:rPr>
            </w:pPr>
            <w:r w:rsidRPr="00473CDD">
              <w:rPr>
                <w:rStyle w:val="markedcontent"/>
                <w:rFonts w:ascii="Times New Roman" w:hAnsi="Times New Roman"/>
                <w:b/>
              </w:rPr>
              <w:t>7</w:t>
            </w:r>
            <w:r w:rsidR="00C36692" w:rsidRPr="00473CDD">
              <w:rPr>
                <w:rStyle w:val="markedcontent"/>
                <w:rFonts w:ascii="Times New Roman" w:hAnsi="Times New Roman"/>
                <w:b/>
              </w:rPr>
              <w:t>.1 Habilitação jurídica:</w:t>
            </w:r>
          </w:p>
          <w:p w:rsidR="00C36692" w:rsidRPr="00473CDD" w:rsidRDefault="00C36692" w:rsidP="00473CDD">
            <w:pPr>
              <w:pStyle w:val="PargrafodaLista"/>
              <w:spacing w:after="0" w:line="240" w:lineRule="auto"/>
              <w:ind w:left="0" w:firstLine="567"/>
              <w:jc w:val="both"/>
              <w:rPr>
                <w:rStyle w:val="markedcontent"/>
                <w:rFonts w:ascii="Times New Roman" w:hAnsi="Times New Roman"/>
              </w:rPr>
            </w:pPr>
            <w:r w:rsidRPr="00473CDD">
              <w:rPr>
                <w:rStyle w:val="markedcontent"/>
                <w:rFonts w:ascii="Times New Roman" w:hAnsi="Times New Roman"/>
              </w:rPr>
              <w:t>a)registro comercial, no caso de empresa individual;</w:t>
            </w:r>
          </w:p>
          <w:p w:rsidR="00C36692" w:rsidRPr="00473CDD" w:rsidRDefault="00C36692" w:rsidP="00473CDD">
            <w:pPr>
              <w:pStyle w:val="PargrafodaLista"/>
              <w:spacing w:after="0" w:line="240" w:lineRule="auto"/>
              <w:ind w:left="0" w:firstLine="567"/>
              <w:jc w:val="both"/>
              <w:rPr>
                <w:rStyle w:val="markedcontent"/>
                <w:rFonts w:ascii="Times New Roman" w:hAnsi="Times New Roman"/>
              </w:rPr>
            </w:pPr>
            <w:r w:rsidRPr="00473CDD">
              <w:rPr>
                <w:rStyle w:val="markedcontent"/>
                <w:rFonts w:ascii="Times New Roman" w:hAnsi="Times New Roman"/>
              </w:rPr>
              <w:t>b)ato constitutivo, estatuto ou contrato social em vigor, devidamente registrado, em se tratando de sociedades comerciais, e, no caso de sociedades por ações, acompanhado de documentos de eleição de seus administradores;</w:t>
            </w:r>
          </w:p>
          <w:p w:rsidR="00C36692" w:rsidRPr="00473CDD" w:rsidRDefault="00C36692" w:rsidP="00473CDD">
            <w:pPr>
              <w:pStyle w:val="PargrafodaLista"/>
              <w:spacing w:after="0" w:line="240" w:lineRule="auto"/>
              <w:ind w:left="0" w:firstLine="567"/>
              <w:jc w:val="both"/>
              <w:rPr>
                <w:rStyle w:val="markedcontent"/>
                <w:rFonts w:ascii="Times New Roman" w:hAnsi="Times New Roman"/>
              </w:rPr>
            </w:pPr>
            <w:r w:rsidRPr="00473CDD">
              <w:rPr>
                <w:rStyle w:val="markedcontent"/>
                <w:rFonts w:ascii="Times New Roman" w:hAnsi="Times New Roman"/>
              </w:rPr>
              <w:t>c)inscrição do ato constitutivo, no caso de sociedades civis, acompanhada de prova de diretoria em exercício.</w:t>
            </w:r>
          </w:p>
          <w:p w:rsidR="00C36692" w:rsidRPr="00473CDD" w:rsidRDefault="00C36692" w:rsidP="00473CDD">
            <w:pPr>
              <w:pStyle w:val="PargrafodaLista"/>
              <w:spacing w:after="0" w:line="240" w:lineRule="auto"/>
              <w:ind w:left="0" w:firstLine="567"/>
              <w:jc w:val="both"/>
              <w:rPr>
                <w:rStyle w:val="markedcontent"/>
                <w:rFonts w:ascii="Times New Roman" w:hAnsi="Times New Roman"/>
              </w:rPr>
            </w:pPr>
          </w:p>
          <w:p w:rsidR="00C36692" w:rsidRPr="00473CDD" w:rsidRDefault="00C454A1" w:rsidP="00473CDD">
            <w:pPr>
              <w:pStyle w:val="PargrafodaLista"/>
              <w:spacing w:after="0" w:line="240" w:lineRule="auto"/>
              <w:ind w:left="0" w:firstLine="567"/>
              <w:jc w:val="both"/>
              <w:rPr>
                <w:rStyle w:val="markedcontent"/>
                <w:rFonts w:ascii="Times New Roman" w:hAnsi="Times New Roman"/>
                <w:b/>
              </w:rPr>
            </w:pPr>
            <w:r w:rsidRPr="00473CDD">
              <w:rPr>
                <w:rStyle w:val="markedcontent"/>
                <w:rFonts w:ascii="Times New Roman" w:hAnsi="Times New Roman"/>
                <w:b/>
              </w:rPr>
              <w:t>7</w:t>
            </w:r>
            <w:r w:rsidR="00C36692" w:rsidRPr="00473CDD">
              <w:rPr>
                <w:rStyle w:val="markedcontent"/>
                <w:rFonts w:ascii="Times New Roman" w:hAnsi="Times New Roman"/>
                <w:b/>
              </w:rPr>
              <w:t>.2 Regularidade fiscal:</w:t>
            </w:r>
          </w:p>
          <w:p w:rsidR="00C36692" w:rsidRPr="00473CDD" w:rsidRDefault="00C36692" w:rsidP="00473CDD">
            <w:pPr>
              <w:pStyle w:val="PargrafodaLista"/>
              <w:spacing w:after="0" w:line="240" w:lineRule="auto"/>
              <w:ind w:left="0" w:firstLine="567"/>
              <w:jc w:val="both"/>
              <w:rPr>
                <w:rStyle w:val="markedcontent"/>
                <w:rFonts w:ascii="Times New Roman" w:hAnsi="Times New Roman"/>
              </w:rPr>
            </w:pPr>
            <w:r w:rsidRPr="00473CDD">
              <w:rPr>
                <w:rStyle w:val="markedcontent"/>
                <w:rFonts w:ascii="Times New Roman" w:hAnsi="Times New Roman"/>
              </w:rPr>
              <w:t>a)</w:t>
            </w:r>
            <w:r w:rsidR="00F038C4" w:rsidRPr="00473CDD">
              <w:rPr>
                <w:rStyle w:val="markedcontent"/>
                <w:rFonts w:ascii="Times New Roman" w:hAnsi="Times New Roman"/>
              </w:rPr>
              <w:t xml:space="preserve"> P</w:t>
            </w:r>
            <w:r w:rsidRPr="00473CDD">
              <w:rPr>
                <w:rStyle w:val="markedcontent"/>
                <w:rFonts w:ascii="Times New Roman" w:hAnsi="Times New Roman"/>
              </w:rPr>
              <w:t>rova de inscrição no CNPJ;</w:t>
            </w:r>
          </w:p>
          <w:p w:rsidR="00C36692" w:rsidRPr="00473CDD" w:rsidRDefault="00F038C4" w:rsidP="00473CDD">
            <w:pPr>
              <w:pStyle w:val="PargrafodaLista"/>
              <w:spacing w:after="0" w:line="240" w:lineRule="auto"/>
              <w:ind w:left="0" w:firstLine="567"/>
              <w:jc w:val="both"/>
              <w:rPr>
                <w:rStyle w:val="markedcontent"/>
                <w:rFonts w:ascii="Times New Roman" w:hAnsi="Times New Roman"/>
              </w:rPr>
            </w:pPr>
            <w:r w:rsidRPr="00473CDD">
              <w:rPr>
                <w:rStyle w:val="markedcontent"/>
                <w:rFonts w:ascii="Times New Roman" w:hAnsi="Times New Roman"/>
              </w:rPr>
              <w:t>b) P</w:t>
            </w:r>
            <w:r w:rsidR="00C36692" w:rsidRPr="00473CDD">
              <w:rPr>
                <w:rStyle w:val="markedcontent"/>
                <w:rFonts w:ascii="Times New Roman" w:hAnsi="Times New Roman"/>
              </w:rPr>
              <w:t>rova de regularidade para com a Fazenda Estadual do domicílio ou sede da proponente;</w:t>
            </w:r>
          </w:p>
          <w:p w:rsidR="00C36692" w:rsidRPr="00473CDD" w:rsidRDefault="000A718C" w:rsidP="00473CDD">
            <w:pPr>
              <w:pStyle w:val="PargrafodaLista"/>
              <w:spacing w:after="0" w:line="240" w:lineRule="auto"/>
              <w:ind w:left="0" w:firstLine="567"/>
              <w:jc w:val="both"/>
              <w:rPr>
                <w:rStyle w:val="markedcontent"/>
                <w:rFonts w:ascii="Times New Roman" w:hAnsi="Times New Roman"/>
              </w:rPr>
            </w:pPr>
            <w:r w:rsidRPr="00473CDD">
              <w:rPr>
                <w:rStyle w:val="markedcontent"/>
                <w:rFonts w:ascii="Times New Roman" w:hAnsi="Times New Roman"/>
              </w:rPr>
              <w:t xml:space="preserve">  </w:t>
            </w:r>
            <w:r w:rsidR="00F038C4" w:rsidRPr="00473CDD">
              <w:rPr>
                <w:rStyle w:val="markedcontent"/>
                <w:rFonts w:ascii="Times New Roman" w:hAnsi="Times New Roman"/>
              </w:rPr>
              <w:t>b.1) C</w:t>
            </w:r>
            <w:r w:rsidR="00C36692" w:rsidRPr="00473CDD">
              <w:rPr>
                <w:rStyle w:val="markedcontent"/>
                <w:rFonts w:ascii="Times New Roman" w:hAnsi="Times New Roman"/>
              </w:rPr>
              <w:t>aso o licitante seja de outra Unidade da Federação deverá apresentar, também, a regularidade para com a Fazenda do Estado de Santa Catarina;</w:t>
            </w:r>
          </w:p>
          <w:p w:rsidR="00C36692" w:rsidRPr="00473CDD" w:rsidRDefault="002A4159" w:rsidP="00473CDD">
            <w:pPr>
              <w:pStyle w:val="PargrafodaLista"/>
              <w:spacing w:after="0" w:line="240" w:lineRule="auto"/>
              <w:ind w:left="0" w:firstLine="567"/>
              <w:jc w:val="both"/>
              <w:rPr>
                <w:rStyle w:val="markedcontent"/>
                <w:rFonts w:ascii="Times New Roman" w:hAnsi="Times New Roman"/>
              </w:rPr>
            </w:pPr>
            <w:r>
              <w:rPr>
                <w:rStyle w:val="markedcontent"/>
                <w:rFonts w:ascii="Times New Roman" w:hAnsi="Times New Roman"/>
              </w:rPr>
              <w:t xml:space="preserve">  </w:t>
            </w:r>
            <w:r w:rsidR="00C36692" w:rsidRPr="00473CDD">
              <w:rPr>
                <w:rStyle w:val="markedcontent"/>
                <w:rFonts w:ascii="Times New Roman" w:hAnsi="Times New Roman"/>
              </w:rPr>
              <w:t>c)</w:t>
            </w:r>
            <w:r>
              <w:rPr>
                <w:rStyle w:val="markedcontent"/>
                <w:rFonts w:ascii="Times New Roman" w:hAnsi="Times New Roman"/>
              </w:rPr>
              <w:t xml:space="preserve"> </w:t>
            </w:r>
            <w:r w:rsidR="00C36692" w:rsidRPr="00473CDD">
              <w:rPr>
                <w:rStyle w:val="markedcontent"/>
                <w:rFonts w:ascii="Times New Roman" w:hAnsi="Times New Roman"/>
              </w:rPr>
              <w:t>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473CDD" w:rsidRDefault="002A4159" w:rsidP="00473CDD">
            <w:pPr>
              <w:pStyle w:val="PargrafodaLista"/>
              <w:spacing w:after="0" w:line="240" w:lineRule="auto"/>
              <w:ind w:left="0" w:firstLine="567"/>
              <w:jc w:val="both"/>
              <w:rPr>
                <w:rStyle w:val="markedcontent"/>
                <w:rFonts w:ascii="Times New Roman" w:hAnsi="Times New Roman"/>
              </w:rPr>
            </w:pPr>
            <w:r>
              <w:rPr>
                <w:rStyle w:val="markedcontent"/>
                <w:rFonts w:ascii="Times New Roman" w:hAnsi="Times New Roman"/>
              </w:rPr>
              <w:t xml:space="preserve">  </w:t>
            </w:r>
            <w:r w:rsidR="00C36692" w:rsidRPr="00473CDD">
              <w:rPr>
                <w:rStyle w:val="markedcontent"/>
                <w:rFonts w:ascii="Times New Roman" w:hAnsi="Times New Roman"/>
              </w:rPr>
              <w:t>d)</w:t>
            </w:r>
            <w:r>
              <w:rPr>
                <w:rStyle w:val="markedcontent"/>
                <w:rFonts w:ascii="Times New Roman" w:hAnsi="Times New Roman"/>
              </w:rPr>
              <w:t xml:space="preserve"> </w:t>
            </w:r>
            <w:r w:rsidR="00C36692" w:rsidRPr="00473CDD">
              <w:rPr>
                <w:rStyle w:val="markedcontent"/>
                <w:rFonts w:ascii="Times New Roman" w:hAnsi="Times New Roman"/>
              </w:rPr>
              <w:t>comprovante de regularidade perante o Fundo de Garantia por Tempo de Serviço (FGTS);</w:t>
            </w:r>
          </w:p>
          <w:p w:rsidR="0020317A" w:rsidRPr="00FF6932" w:rsidRDefault="002A4159" w:rsidP="00473CDD">
            <w:pPr>
              <w:adjustRightInd w:val="0"/>
              <w:ind w:firstLine="567"/>
              <w:jc w:val="both"/>
              <w:rPr>
                <w:rFonts w:ascii="Times New Roman" w:hAnsi="Times New Roman" w:cs="Times New Roman"/>
              </w:rPr>
            </w:pPr>
            <w:r>
              <w:rPr>
                <w:rStyle w:val="markedcontent"/>
                <w:rFonts w:ascii="Times New Roman" w:hAnsi="Times New Roman" w:cs="Times New Roman"/>
              </w:rPr>
              <w:t xml:space="preserve">  </w:t>
            </w:r>
            <w:r w:rsidR="00C36692" w:rsidRPr="00473CDD">
              <w:rPr>
                <w:rStyle w:val="markedcontent"/>
                <w:rFonts w:ascii="Times New Roman" w:hAnsi="Times New Roman" w:cs="Times New Roman"/>
              </w:rPr>
              <w:t>e)</w:t>
            </w:r>
            <w:r>
              <w:rPr>
                <w:rStyle w:val="markedcontent"/>
                <w:rFonts w:ascii="Times New Roman" w:hAnsi="Times New Roman" w:cs="Times New Roman"/>
              </w:rPr>
              <w:t xml:space="preserve"> </w:t>
            </w:r>
            <w:r w:rsidR="00C36692" w:rsidRPr="00473CDD">
              <w:rPr>
                <w:rStyle w:val="markedcontent"/>
                <w:rFonts w:ascii="Times New Roman" w:hAnsi="Times New Roman" w:cs="Times New Roman"/>
              </w:rPr>
              <w:t>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00C36692" w:rsidRPr="00FF6932">
              <w:rPr>
                <w:rFonts w:ascii="Times New Roman" w:hAnsi="Times New Roman" w:cs="Times New Roman"/>
                <w:b/>
                <w:iCs/>
                <w:shd w:val="clear" w:color="auto" w:fill="FFFFFF"/>
              </w:rPr>
              <w:t xml:space="preserve"> </w:t>
            </w:r>
          </w:p>
        </w:tc>
      </w:tr>
    </w:tbl>
    <w:p w:rsidR="0020317A" w:rsidRPr="00FF6932" w:rsidRDefault="0020317A" w:rsidP="00473CDD">
      <w:pPr>
        <w:widowControl/>
        <w:ind w:firstLine="567"/>
        <w:jc w:val="both"/>
        <w:rPr>
          <w:rFonts w:ascii="Times New Roman" w:hAnsi="Times New Roman" w:cs="Times New Roman"/>
          <w:b/>
        </w:rPr>
      </w:pPr>
    </w:p>
    <w:p w:rsidR="00FF7EE5" w:rsidRDefault="00FF7EE5" w:rsidP="00473CDD">
      <w:pPr>
        <w:widowControl/>
        <w:autoSpaceDE/>
        <w:autoSpaceDN/>
        <w:spacing w:after="160"/>
        <w:ind w:firstLine="567"/>
        <w:rPr>
          <w:rFonts w:ascii="Times New Roman" w:hAnsi="Times New Roman" w:cs="Times New Roman"/>
          <w:b/>
        </w:rPr>
      </w:pPr>
      <w:r>
        <w:rPr>
          <w:rFonts w:ascii="Times New Roman" w:hAnsi="Times New Roman" w:cs="Times New Roman"/>
          <w:b/>
        </w:rPr>
        <w:br w:type="page"/>
      </w:r>
    </w:p>
    <w:p w:rsidR="0020317A" w:rsidRPr="00FF6932" w:rsidRDefault="00FF6932"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lastRenderedPageBreak/>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057"/>
        </w:trPr>
        <w:tc>
          <w:tcPr>
            <w:tcW w:w="9781" w:type="dxa"/>
            <w:shd w:val="clear" w:color="auto" w:fill="auto"/>
          </w:tcPr>
          <w:p w:rsidR="0020317A" w:rsidRPr="00FF6932" w:rsidRDefault="00E562E6" w:rsidP="00473CDD">
            <w:pPr>
              <w:ind w:firstLine="567"/>
              <w:jc w:val="both"/>
              <w:rPr>
                <w:rFonts w:ascii="Times New Roman" w:hAnsi="Times New Roman" w:cs="Times New Roman"/>
              </w:rPr>
            </w:pPr>
            <w:r w:rsidRPr="00473CDD">
              <w:rPr>
                <w:rFonts w:ascii="Times New Roman" w:hAnsi="Times New Roman" w:cs="Times New Roman"/>
                <w:szCs w:val="24"/>
              </w:rPr>
              <w:t xml:space="preserve">O pagamento </w:t>
            </w:r>
            <w:r w:rsidRPr="00473CDD">
              <w:rPr>
                <w:rFonts w:ascii="Times New Roman" w:hAnsi="Times New Roman" w:cs="Times New Roman"/>
                <w:b/>
                <w:szCs w:val="24"/>
              </w:rPr>
              <w:t>será realizado em até 30 (trinta) dias,</w:t>
            </w:r>
            <w:r w:rsidRPr="00473CDD">
              <w:rPr>
                <w:rFonts w:ascii="Times New Roman" w:hAnsi="Times New Roman" w:cs="Times New Roman"/>
                <w:szCs w:val="24"/>
              </w:rPr>
              <w:t xml:space="preserve"> após o recebimento definitivo d</w:t>
            </w:r>
            <w:r w:rsidR="00FF7EE5" w:rsidRPr="00473CDD">
              <w:rPr>
                <w:rFonts w:ascii="Times New Roman" w:hAnsi="Times New Roman" w:cs="Times New Roman"/>
                <w:szCs w:val="24"/>
              </w:rPr>
              <w:t xml:space="preserve">a apólice, </w:t>
            </w:r>
            <w:r w:rsidRPr="00473CDD">
              <w:rPr>
                <w:rFonts w:ascii="Times New Roman" w:hAnsi="Times New Roman" w:cs="Times New Roman"/>
                <w:szCs w:val="24"/>
              </w:rPr>
              <w:t xml:space="preserve">devendo o </w:t>
            </w:r>
            <w:r w:rsidRPr="00473CDD">
              <w:rPr>
                <w:rFonts w:ascii="Times New Roman" w:hAnsi="Times New Roman" w:cs="Times New Roman"/>
                <w:b/>
                <w:szCs w:val="24"/>
              </w:rPr>
              <w:t>CONTRATADO</w:t>
            </w:r>
            <w:r w:rsidRPr="00473CDD">
              <w:rPr>
                <w:rFonts w:ascii="Times New Roman" w:hAnsi="Times New Roman" w:cs="Times New Roman"/>
                <w:szCs w:val="24"/>
              </w:rPr>
              <w:t xml:space="preserve"> apresentar a nota fiscal eletrônica.</w:t>
            </w:r>
            <w:r w:rsidRPr="00473CDD">
              <w:rPr>
                <w:rFonts w:ascii="Times New Roman" w:hAnsi="Times New Roman" w:cs="Times New Roman"/>
              </w:rPr>
              <w:t xml:space="preserve"> </w:t>
            </w:r>
            <w:r w:rsidR="00C36692" w:rsidRPr="00473CDD">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tc>
      </w:tr>
    </w:tbl>
    <w:p w:rsidR="0020317A" w:rsidRPr="00FF6932" w:rsidRDefault="0020317A" w:rsidP="00473CDD">
      <w:pPr>
        <w:widowControl/>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3110B6">
        <w:tc>
          <w:tcPr>
            <w:tcW w:w="8647" w:type="dxa"/>
          </w:tcPr>
          <w:p w:rsidR="0020317A" w:rsidRPr="00FF6932" w:rsidRDefault="00C36692" w:rsidP="00473CDD">
            <w:pPr>
              <w:ind w:firstLine="567"/>
              <w:jc w:val="both"/>
              <w:rPr>
                <w:rFonts w:ascii="Times New Roman" w:hAnsi="Times New Roman" w:cs="Times New Roman"/>
              </w:rPr>
            </w:pPr>
            <w:r w:rsidRPr="00473CDD">
              <w:rPr>
                <w:rFonts w:ascii="Times New Roman" w:hAnsi="Times New Roman" w:cs="Times New Roman"/>
              </w:rPr>
              <w:t>Os preços contratados não poderão sofrer reajustes durante o período do contrato (</w:t>
            </w:r>
            <w:r w:rsidR="00FF7EE5" w:rsidRPr="00473CDD">
              <w:rPr>
                <w:rFonts w:ascii="Times New Roman" w:hAnsi="Times New Roman" w:cs="Times New Roman"/>
              </w:rPr>
              <w:t>12</w:t>
            </w:r>
            <w:r w:rsidRPr="00473CDD">
              <w:rPr>
                <w:rFonts w:ascii="Times New Roman" w:hAnsi="Times New Roman" w:cs="Times New Roman"/>
              </w:rPr>
              <w:t xml:space="preserve"> meses).</w:t>
            </w:r>
          </w:p>
        </w:tc>
      </w:tr>
    </w:tbl>
    <w:p w:rsidR="0020317A" w:rsidRPr="00FF6932" w:rsidRDefault="0020317A" w:rsidP="00473CDD">
      <w:pPr>
        <w:widowControl/>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VIGÊNCIA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E562E6" w:rsidRPr="00FF6932" w:rsidRDefault="00914460" w:rsidP="00473CDD">
            <w:pPr>
              <w:ind w:firstLine="567"/>
              <w:jc w:val="both"/>
              <w:rPr>
                <w:rFonts w:ascii="Times New Roman" w:hAnsi="Times New Roman" w:cs="Times New Roman"/>
              </w:rPr>
            </w:pPr>
            <w:r w:rsidRPr="00473CDD">
              <w:rPr>
                <w:rFonts w:ascii="Times New Roman" w:hAnsi="Times New Roman" w:cs="Times New Roman"/>
              </w:rPr>
              <w:t>A contratação terá a vigêcia de 12 (doze) meses, contados a partir das 0 (zero) horas do dia 23 de março de 2022, e se encerra as 24 horas do dia 23 de março de 2023.</w:t>
            </w:r>
          </w:p>
        </w:tc>
      </w:tr>
    </w:tbl>
    <w:p w:rsidR="0034057B" w:rsidRDefault="0034057B" w:rsidP="00473CDD">
      <w:pPr>
        <w:widowControl/>
        <w:autoSpaceDE/>
        <w:autoSpaceDN/>
        <w:spacing w:after="160"/>
        <w:ind w:firstLine="567"/>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473CDD" w:rsidRDefault="00155FE8" w:rsidP="00473CDD">
            <w:pPr>
              <w:ind w:firstLine="567"/>
              <w:jc w:val="both"/>
              <w:rPr>
                <w:rFonts w:ascii="Times New Roman" w:hAnsi="Times New Roman" w:cs="Times New Roman"/>
              </w:rPr>
            </w:pPr>
            <w:r w:rsidRPr="00473CDD">
              <w:rPr>
                <w:rFonts w:ascii="Times New Roman" w:hAnsi="Times New Roman" w:cs="Times New Roman"/>
              </w:rPr>
              <w:t xml:space="preserve">Pelo descumprimento total ou parcial do contrato ou cometimento de quaisquer infrações previstas no </w:t>
            </w:r>
            <w:r w:rsidRPr="00473CDD">
              <w:rPr>
                <w:rFonts w:ascii="Times New Roman" w:hAnsi="Times New Roman" w:cs="Times New Roman"/>
                <w:b/>
              </w:rPr>
              <w:t>artigo 162 do Regulamento Interno de Licitações e Contratos da SCPAR</w:t>
            </w:r>
            <w:r w:rsidRPr="00473CDD">
              <w:rPr>
                <w:rFonts w:ascii="Times New Roman" w:hAnsi="Times New Roman" w:cs="Times New Roman"/>
              </w:rPr>
              <w:t xml:space="preserve">, Termo de Referência, serão aplicadas penalidades ao </w:t>
            </w:r>
            <w:r w:rsidRPr="00473CDD">
              <w:rPr>
                <w:rFonts w:ascii="Times New Roman" w:hAnsi="Times New Roman" w:cs="Times New Roman"/>
                <w:b/>
              </w:rPr>
              <w:t>CONTRATADO</w:t>
            </w:r>
            <w:r w:rsidRPr="00473CDD">
              <w:rPr>
                <w:rFonts w:ascii="Times New Roman" w:hAnsi="Times New Roman" w:cs="Times New Roman"/>
              </w:rPr>
              <w:t xml:space="preserve"> previstas no contrato, em especial:</w:t>
            </w:r>
          </w:p>
          <w:p w:rsidR="00155FE8" w:rsidRPr="00473CDD" w:rsidRDefault="00155FE8" w:rsidP="00473CDD">
            <w:pPr>
              <w:numPr>
                <w:ilvl w:val="0"/>
                <w:numId w:val="13"/>
              </w:numPr>
              <w:suppressAutoHyphens/>
              <w:autoSpaceDE/>
              <w:autoSpaceDN/>
              <w:ind w:left="0" w:firstLine="601"/>
              <w:jc w:val="both"/>
              <w:rPr>
                <w:rFonts w:ascii="Times New Roman" w:hAnsi="Times New Roman" w:cs="Times New Roman"/>
                <w:b/>
              </w:rPr>
            </w:pPr>
            <w:r w:rsidRPr="00473CDD">
              <w:rPr>
                <w:rFonts w:ascii="Times New Roman" w:hAnsi="Times New Roman" w:cs="Times New Roman"/>
                <w:b/>
              </w:rPr>
              <w:t>advertência</w:t>
            </w:r>
            <w:r w:rsidRPr="00473CDD">
              <w:rPr>
                <w:rFonts w:ascii="Times New Roman" w:hAnsi="Times New Roman" w:cs="Times New Roman"/>
              </w:rPr>
              <w:t>;</w:t>
            </w:r>
          </w:p>
          <w:p w:rsidR="00155FE8" w:rsidRPr="00473CDD" w:rsidRDefault="00155FE8" w:rsidP="00473CDD">
            <w:pPr>
              <w:numPr>
                <w:ilvl w:val="0"/>
                <w:numId w:val="13"/>
              </w:numPr>
              <w:suppressAutoHyphens/>
              <w:autoSpaceDE/>
              <w:autoSpaceDN/>
              <w:ind w:left="0" w:firstLine="601"/>
              <w:jc w:val="both"/>
              <w:rPr>
                <w:rFonts w:ascii="Times New Roman" w:hAnsi="Times New Roman" w:cs="Times New Roman"/>
              </w:rPr>
            </w:pPr>
            <w:r w:rsidRPr="00473CDD">
              <w:rPr>
                <w:rFonts w:ascii="Times New Roman" w:hAnsi="Times New Roman" w:cs="Times New Roman"/>
                <w:b/>
              </w:rPr>
              <w:t>multa moratória de 0,33%</w:t>
            </w:r>
            <w:r w:rsidRPr="00473CDD">
              <w:rPr>
                <w:rFonts w:ascii="Times New Roman" w:hAnsi="Times New Roman" w:cs="Times New Roman"/>
              </w:rPr>
              <w:t xml:space="preserve"> por dia de atraso, na entrega do objeto, calculado sobre o valor correspondente à parte inadimplente (ou seja, somente sobre a parte não entregue/executada em atraso), até o limite de </w:t>
            </w:r>
            <w:r w:rsidRPr="00473CDD">
              <w:rPr>
                <w:rFonts w:ascii="Times New Roman" w:hAnsi="Times New Roman" w:cs="Times New Roman"/>
                <w:b/>
              </w:rPr>
              <w:t>9,9%</w:t>
            </w:r>
            <w:r w:rsidRPr="00473CDD">
              <w:rPr>
                <w:rFonts w:ascii="Times New Roman" w:hAnsi="Times New Roman" w:cs="Times New Roman"/>
              </w:rPr>
              <w:t xml:space="preserve"> sobre o valor da parcela não executada ou do saldo remanescente do contrato;</w:t>
            </w:r>
          </w:p>
          <w:p w:rsidR="00155FE8" w:rsidRDefault="00155FE8" w:rsidP="00473CDD">
            <w:pPr>
              <w:numPr>
                <w:ilvl w:val="0"/>
                <w:numId w:val="13"/>
              </w:numPr>
              <w:suppressAutoHyphens/>
              <w:autoSpaceDE/>
              <w:autoSpaceDN/>
              <w:ind w:left="0" w:firstLine="601"/>
              <w:jc w:val="both"/>
              <w:rPr>
                <w:rFonts w:ascii="Times New Roman" w:hAnsi="Times New Roman" w:cs="Times New Roman"/>
              </w:rPr>
            </w:pPr>
            <w:r w:rsidRPr="00473CDD">
              <w:rPr>
                <w:rFonts w:ascii="Times New Roman" w:hAnsi="Times New Roman" w:cs="Times New Roman"/>
                <w:b/>
              </w:rPr>
              <w:t>suspensão temporária</w:t>
            </w:r>
            <w:r w:rsidRPr="00473CDD">
              <w:rPr>
                <w:rFonts w:ascii="Times New Roman" w:hAnsi="Times New Roman" w:cs="Times New Roman"/>
              </w:rPr>
              <w:t xml:space="preserve"> de licitar e contratar com a SCPAR, por </w:t>
            </w:r>
            <w:r w:rsidRPr="00473CDD">
              <w:rPr>
                <w:rFonts w:ascii="Times New Roman" w:hAnsi="Times New Roman" w:cs="Times New Roman"/>
                <w:b/>
              </w:rPr>
              <w:t>até 2 (dois) anos</w:t>
            </w:r>
            <w:r w:rsidR="00473CDD">
              <w:rPr>
                <w:rFonts w:ascii="Times New Roman" w:hAnsi="Times New Roman" w:cs="Times New Roman"/>
              </w:rPr>
              <w:t>;</w:t>
            </w:r>
          </w:p>
          <w:p w:rsidR="00473CDD" w:rsidRDefault="00473CDD" w:rsidP="00473CDD">
            <w:pPr>
              <w:pStyle w:val="PargrafodaLista"/>
              <w:numPr>
                <w:ilvl w:val="0"/>
                <w:numId w:val="13"/>
              </w:numPr>
              <w:ind w:left="34" w:firstLine="567"/>
              <w:jc w:val="both"/>
              <w:rPr>
                <w:rFonts w:ascii="Times New Roman" w:hAnsi="Times New Roman"/>
              </w:rPr>
            </w:pPr>
            <w:r w:rsidRPr="00473CDD">
              <w:rPr>
                <w:rFonts w:ascii="Times New Roman" w:hAnsi="Times New Roman"/>
              </w:rPr>
              <w:t>o</w:t>
            </w:r>
            <w:r w:rsidR="00155FE8" w:rsidRPr="00473CDD">
              <w:rPr>
                <w:rFonts w:ascii="Times New Roman" w:hAnsi="Times New Roman"/>
              </w:rPr>
              <w:t xml:space="preserve">s prazos, percentuais e procedimentos para a aplicação das penalidades são aqueles previstos nos </w:t>
            </w:r>
            <w:r w:rsidR="00155FE8" w:rsidRPr="00473CDD">
              <w:rPr>
                <w:rFonts w:ascii="Times New Roman" w:hAnsi="Times New Roman"/>
                <w:b/>
              </w:rPr>
              <w:t>artigos 161 a 177 do Regulamento Interno de Licitações e Contratos da SCPAR</w:t>
            </w:r>
            <w:r w:rsidR="00155FE8" w:rsidRPr="00473CDD">
              <w:rPr>
                <w:rFonts w:ascii="Times New Roman" w:hAnsi="Times New Roman"/>
              </w:rPr>
              <w:t>, os quais integram esse Termo de R</w:t>
            </w:r>
            <w:r>
              <w:rPr>
                <w:rFonts w:ascii="Times New Roman" w:hAnsi="Times New Roman"/>
              </w:rPr>
              <w:t>eferência para todos os efeitos;</w:t>
            </w:r>
          </w:p>
          <w:p w:rsidR="00473CDD" w:rsidRDefault="00473CDD" w:rsidP="00473CDD">
            <w:pPr>
              <w:pStyle w:val="PargrafodaLista"/>
              <w:numPr>
                <w:ilvl w:val="0"/>
                <w:numId w:val="13"/>
              </w:numPr>
              <w:ind w:left="34" w:firstLine="567"/>
              <w:jc w:val="both"/>
              <w:rPr>
                <w:rFonts w:ascii="Times New Roman" w:hAnsi="Times New Roman"/>
              </w:rPr>
            </w:pPr>
            <w:r>
              <w:rPr>
                <w:rFonts w:ascii="Times New Roman" w:hAnsi="Times New Roman"/>
              </w:rPr>
              <w:t>o</w:t>
            </w:r>
            <w:r w:rsidRPr="00473CDD">
              <w:rPr>
                <w:rFonts w:ascii="Times New Roman" w:hAnsi="Times New Roman"/>
              </w:rPr>
              <w:t xml:space="preserve"> presente processo de compras/prestação de serviços não importa necessariamente em contratação, podendo a SCPAR revogá-lo, no todo ou em parte, por razões de interesse privado, mediante ato escrito e fundamentado disponibilizado no site para conhecimento dos participantes. A SCPAR poderá, ainda, prorrogar, a qualquer tempo, os prazos para recebimento das</w:t>
            </w:r>
            <w:r>
              <w:rPr>
                <w:rFonts w:ascii="Times New Roman" w:hAnsi="Times New Roman"/>
              </w:rPr>
              <w:t xml:space="preserve"> propostas ou para sua abertura;</w:t>
            </w:r>
          </w:p>
          <w:p w:rsidR="00473CDD" w:rsidRDefault="00473CDD" w:rsidP="00473CDD">
            <w:pPr>
              <w:pStyle w:val="PargrafodaLista"/>
              <w:numPr>
                <w:ilvl w:val="0"/>
                <w:numId w:val="13"/>
              </w:numPr>
              <w:ind w:left="34" w:firstLine="567"/>
              <w:jc w:val="both"/>
              <w:rPr>
                <w:rFonts w:ascii="Times New Roman" w:hAnsi="Times New Roman"/>
              </w:rPr>
            </w:pPr>
            <w:r>
              <w:rPr>
                <w:rFonts w:ascii="Times New Roman" w:hAnsi="Times New Roman"/>
              </w:rPr>
              <w:t>o</w:t>
            </w:r>
            <w:r w:rsidRPr="00473CDD">
              <w:rPr>
                <w:rFonts w:ascii="Times New Roman" w:hAnsi="Times New Roman"/>
              </w:rPr>
              <w:t xml:space="preserve"> fornecedor/prestador de serviço é responsável pela fidelidade e legitimidade das</w:t>
            </w:r>
            <w:r>
              <w:rPr>
                <w:rFonts w:ascii="Times New Roman" w:hAnsi="Times New Roman"/>
              </w:rPr>
              <w:t xml:space="preserve"> </w:t>
            </w:r>
            <w:r w:rsidRPr="00473CDD">
              <w:rPr>
                <w:rFonts w:ascii="Times New Roman" w:hAnsi="Times New Roman"/>
              </w:rPr>
              <w:t>informações prestadas e dos documentos apresentados em qualquer fase do</w:t>
            </w:r>
            <w:r>
              <w:rPr>
                <w:rFonts w:ascii="Times New Roman" w:hAnsi="Times New Roman"/>
              </w:rPr>
              <w:t xml:space="preserve"> </w:t>
            </w:r>
            <w:r w:rsidRPr="00473CDD">
              <w:rPr>
                <w:rFonts w:ascii="Times New Roman" w:hAnsi="Times New Roman"/>
              </w:rPr>
              <w:t>processo. A falsidade de qualquer documento apresentado ou a inverdade das</w:t>
            </w:r>
            <w:r>
              <w:rPr>
                <w:rFonts w:ascii="Times New Roman" w:hAnsi="Times New Roman"/>
              </w:rPr>
              <w:t xml:space="preserve"> </w:t>
            </w:r>
            <w:r w:rsidRPr="00473CDD">
              <w:rPr>
                <w:rFonts w:ascii="Times New Roman" w:hAnsi="Times New Roman"/>
              </w:rPr>
              <w:t>informações nele contidas implicará na sua imediata desclassificação, ou caso tenha</w:t>
            </w:r>
            <w:r>
              <w:rPr>
                <w:rFonts w:ascii="Times New Roman" w:hAnsi="Times New Roman"/>
              </w:rPr>
              <w:t xml:space="preserve"> </w:t>
            </w:r>
            <w:r w:rsidRPr="00473CDD">
              <w:rPr>
                <w:rFonts w:ascii="Times New Roman" w:hAnsi="Times New Roman"/>
              </w:rPr>
              <w:t>sido o vencedor, a rescisão do contrato ou da ordem de compra, sem prejuízo das</w:t>
            </w:r>
            <w:r>
              <w:rPr>
                <w:rFonts w:ascii="Times New Roman" w:hAnsi="Times New Roman"/>
              </w:rPr>
              <w:t xml:space="preserve"> </w:t>
            </w:r>
            <w:r w:rsidRPr="00473CDD">
              <w:rPr>
                <w:rFonts w:ascii="Times New Roman" w:hAnsi="Times New Roman"/>
              </w:rPr>
              <w:t>demais sanções cabíveis.</w:t>
            </w:r>
          </w:p>
          <w:p w:rsidR="007C3DF1" w:rsidRDefault="007C3DF1" w:rsidP="00473CDD">
            <w:pPr>
              <w:pStyle w:val="PargrafodaLista"/>
              <w:numPr>
                <w:ilvl w:val="0"/>
                <w:numId w:val="13"/>
              </w:numPr>
              <w:ind w:left="34" w:firstLine="567"/>
              <w:jc w:val="both"/>
              <w:rPr>
                <w:rFonts w:ascii="Times New Roman" w:hAnsi="Times New Roman"/>
              </w:rPr>
            </w:pPr>
            <w:r w:rsidRPr="007C3DF1">
              <w:rPr>
                <w:rFonts w:ascii="Times New Roman" w:hAnsi="Times New Roman"/>
              </w:rPr>
              <w:t>O prazo de entrega das apólices de seguros é de 30 (trinta) dias, após a contratação.</w:t>
            </w:r>
          </w:p>
          <w:p w:rsidR="00864E86" w:rsidRPr="00571F43" w:rsidRDefault="00864E86" w:rsidP="00473CDD">
            <w:pPr>
              <w:pStyle w:val="PargrafodaLista"/>
              <w:numPr>
                <w:ilvl w:val="0"/>
                <w:numId w:val="13"/>
              </w:numPr>
              <w:ind w:left="34" w:firstLine="567"/>
              <w:jc w:val="both"/>
              <w:rPr>
                <w:rFonts w:ascii="Times New Roman" w:hAnsi="Times New Roman"/>
              </w:rPr>
            </w:pPr>
            <w:r w:rsidRPr="00473CDD">
              <w:rPr>
                <w:rFonts w:ascii="Times New Roman" w:hAnsi="Times New Roman"/>
              </w:rPr>
              <w:t xml:space="preserve">A empresa seguradora deverá efetuar o pagamento da indenização em sua totalidade no prazo máximo de 30 (trinta) dias, contados a partir da entrega de todos os </w:t>
            </w:r>
            <w:r w:rsidRPr="00473CDD">
              <w:rPr>
                <w:rFonts w:ascii="Times New Roman" w:hAnsi="Times New Roman"/>
              </w:rPr>
              <w:lastRenderedPageBreak/>
              <w:t>documentos básicos previstos.</w:t>
            </w:r>
          </w:p>
        </w:tc>
      </w:tr>
    </w:tbl>
    <w:p w:rsidR="0062503E" w:rsidRDefault="0062503E" w:rsidP="00473CDD">
      <w:pPr>
        <w:widowControl/>
        <w:autoSpaceDE/>
        <w:autoSpaceDN/>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155FE8">
        <w:trPr>
          <w:trHeight w:val="322"/>
        </w:trPr>
        <w:tc>
          <w:tcPr>
            <w:tcW w:w="9805" w:type="dxa"/>
            <w:shd w:val="clear" w:color="auto" w:fill="auto"/>
          </w:tcPr>
          <w:p w:rsidR="0020317A" w:rsidRPr="00FF6932" w:rsidRDefault="00155FE8" w:rsidP="00473CDD">
            <w:pPr>
              <w:ind w:firstLine="567"/>
              <w:jc w:val="both"/>
              <w:rPr>
                <w:rFonts w:ascii="Times New Roman" w:hAnsi="Times New Roman" w:cs="Times New Roman"/>
                <w:b/>
                <w:color w:val="FF0000"/>
                <w:u w:val="single"/>
              </w:rPr>
            </w:pPr>
            <w:r w:rsidRPr="00473CDD">
              <w:rPr>
                <w:rFonts w:ascii="Times New Roman" w:hAnsi="Times New Roman" w:cs="Times New Roman"/>
              </w:rPr>
              <w:t>Fonte de recursos próprios.</w:t>
            </w:r>
          </w:p>
        </w:tc>
      </w:tr>
    </w:tbl>
    <w:p w:rsidR="0020317A" w:rsidRPr="00FF6932" w:rsidRDefault="0020317A" w:rsidP="00473CDD">
      <w:pPr>
        <w:widowControl/>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FC6088" w:rsidP="00473CDD">
            <w:pPr>
              <w:ind w:firstLine="567"/>
              <w:jc w:val="both"/>
              <w:rPr>
                <w:rFonts w:ascii="Times New Roman" w:hAnsi="Times New Roman" w:cs="Times New Roman"/>
                <w:b/>
                <w:bCs/>
                <w:color w:val="FF0000"/>
              </w:rPr>
            </w:pPr>
            <w:r w:rsidRPr="00473CDD">
              <w:rPr>
                <w:rFonts w:ascii="Times New Roman" w:hAnsi="Times New Roman" w:cs="Times New Roman"/>
              </w:rPr>
              <w:t>A apólice</w:t>
            </w:r>
            <w:r w:rsidR="00B35FE0" w:rsidRPr="00473CDD">
              <w:rPr>
                <w:rFonts w:ascii="Times New Roman" w:hAnsi="Times New Roman" w:cs="Times New Roman"/>
              </w:rPr>
              <w:t>,</w:t>
            </w:r>
            <w:r w:rsidR="003128AC" w:rsidRPr="00473CDD">
              <w:rPr>
                <w:rFonts w:ascii="Times New Roman" w:hAnsi="Times New Roman" w:cs="Times New Roman"/>
              </w:rPr>
              <w:t xml:space="preserve"> bem como quaisquer documentaç</w:t>
            </w:r>
            <w:r w:rsidR="00B35FE0" w:rsidRPr="00473CDD">
              <w:rPr>
                <w:rFonts w:ascii="Times New Roman" w:hAnsi="Times New Roman" w:cs="Times New Roman"/>
              </w:rPr>
              <w:t>ões,</w:t>
            </w:r>
            <w:r w:rsidR="003128AC" w:rsidRPr="00473CDD">
              <w:rPr>
                <w:rFonts w:ascii="Times New Roman" w:hAnsi="Times New Roman" w:cs="Times New Roman"/>
              </w:rPr>
              <w:t xml:space="preserve"> </w:t>
            </w:r>
            <w:r w:rsidR="00155FE8" w:rsidRPr="00473CDD">
              <w:rPr>
                <w:rFonts w:ascii="Times New Roman" w:hAnsi="Times New Roman" w:cs="Times New Roman"/>
              </w:rPr>
              <w:t xml:space="preserve">deverão ser entregues na </w:t>
            </w:r>
            <w:r w:rsidR="001B7790" w:rsidRPr="00473CDD">
              <w:rPr>
                <w:rFonts w:ascii="Times New Roman" w:hAnsi="Times New Roman" w:cs="Times New Roman"/>
              </w:rPr>
              <w:t>sede da SCPar</w:t>
            </w:r>
            <w:r w:rsidR="00155FE8" w:rsidRPr="00473CDD">
              <w:rPr>
                <w:rFonts w:ascii="Times New Roman" w:hAnsi="Times New Roman" w:cs="Times New Roman"/>
              </w:rPr>
              <w:t xml:space="preserve">, </w:t>
            </w:r>
            <w:r w:rsidR="001B7790" w:rsidRPr="00473CDD">
              <w:rPr>
                <w:rFonts w:ascii="Times New Roman" w:hAnsi="Times New Roman" w:cs="Times New Roman"/>
              </w:rPr>
              <w:t xml:space="preserve"> sito a Rodovia SC 401, km 5, n° 4.600, Bloco 4, 1° andar, Saco Grande, Florianópolis/SC, CEP: 88.032-005.</w:t>
            </w:r>
            <w:r w:rsidR="00155FE8" w:rsidRPr="00473CDD">
              <w:rPr>
                <w:rFonts w:ascii="Times New Roman" w:hAnsi="Times New Roman" w:cs="Times New Roman"/>
              </w:rPr>
              <w:t xml:space="preserve"> No seguinte horário: das </w:t>
            </w:r>
            <w:r w:rsidR="001B7790" w:rsidRPr="00473CDD">
              <w:rPr>
                <w:rFonts w:ascii="Times New Roman" w:hAnsi="Times New Roman" w:cs="Times New Roman"/>
              </w:rPr>
              <w:t>13:00</w:t>
            </w:r>
            <w:r w:rsidR="00155FE8" w:rsidRPr="00473CDD">
              <w:rPr>
                <w:rFonts w:ascii="Times New Roman" w:hAnsi="Times New Roman" w:cs="Times New Roman"/>
              </w:rPr>
              <w:t>h</w:t>
            </w:r>
            <w:r w:rsidR="001B7790" w:rsidRPr="00473CDD">
              <w:rPr>
                <w:rFonts w:ascii="Times New Roman" w:hAnsi="Times New Roman" w:cs="Times New Roman"/>
              </w:rPr>
              <w:t xml:space="preserve"> às 18:00h</w:t>
            </w:r>
            <w:r w:rsidR="00155FE8" w:rsidRPr="00473CDD">
              <w:rPr>
                <w:rFonts w:ascii="Times New Roman" w:hAnsi="Times New Roman" w:cs="Times New Roman"/>
              </w:rPr>
              <w:t xml:space="preserve"> de segunda a sexta feira. O responsável pelo recebimento</w:t>
            </w:r>
            <w:r w:rsidR="00B35FE0" w:rsidRPr="00473CDD">
              <w:rPr>
                <w:rFonts w:ascii="Times New Roman" w:hAnsi="Times New Roman" w:cs="Times New Roman"/>
              </w:rPr>
              <w:t xml:space="preserve"> e conferê</w:t>
            </w:r>
            <w:r w:rsidR="001B7790" w:rsidRPr="00473CDD">
              <w:rPr>
                <w:rFonts w:ascii="Times New Roman" w:hAnsi="Times New Roman" w:cs="Times New Roman"/>
              </w:rPr>
              <w:t>ncia do produto deverá</w:t>
            </w:r>
            <w:r w:rsidR="00155FE8" w:rsidRPr="00473CDD">
              <w:rPr>
                <w:rFonts w:ascii="Times New Roman" w:hAnsi="Times New Roman" w:cs="Times New Roman"/>
              </w:rPr>
              <w:t xml:space="preserve"> ser alguém da </w:t>
            </w:r>
            <w:r w:rsidR="001B7790" w:rsidRPr="00473CDD">
              <w:rPr>
                <w:rFonts w:ascii="Times New Roman" w:hAnsi="Times New Roman" w:cs="Times New Roman"/>
              </w:rPr>
              <w:t xml:space="preserve">coordenadoria de </w:t>
            </w:r>
            <w:r w:rsidR="00155FE8" w:rsidRPr="00473CDD">
              <w:rPr>
                <w:rFonts w:ascii="Times New Roman" w:hAnsi="Times New Roman" w:cs="Times New Roman"/>
              </w:rPr>
              <w:t>administr</w:t>
            </w:r>
            <w:r w:rsidR="001B7790" w:rsidRPr="00473CDD">
              <w:rPr>
                <w:rFonts w:ascii="Times New Roman" w:hAnsi="Times New Roman" w:cs="Times New Roman"/>
              </w:rPr>
              <w:t>a</w:t>
            </w:r>
            <w:r w:rsidR="00155FE8" w:rsidRPr="00473CDD">
              <w:rPr>
                <w:rFonts w:ascii="Times New Roman" w:hAnsi="Times New Roman" w:cs="Times New Roman"/>
              </w:rPr>
              <w:t>ção.</w:t>
            </w:r>
          </w:p>
        </w:tc>
      </w:tr>
    </w:tbl>
    <w:p w:rsidR="00571F43" w:rsidRDefault="00571F43" w:rsidP="00473CDD">
      <w:pPr>
        <w:widowControl/>
        <w:autoSpaceDE/>
        <w:autoSpaceDN/>
        <w:spacing w:after="160"/>
        <w:ind w:firstLine="567"/>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433325" w:rsidRDefault="00433325" w:rsidP="00DD4F70">
            <w:pPr>
              <w:ind w:firstLine="567"/>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433325">
              <w:rPr>
                <w:rFonts w:ascii="Times New Roman" w:hAnsi="Times New Roman" w:cs="Times New Roman"/>
              </w:rPr>
              <w:t>Gisele de Faria, Matrícula 000092-2, Chefe de Departamento de Administração</w:t>
            </w:r>
            <w:r w:rsidR="00DD4F70">
              <w:rPr>
                <w:rFonts w:ascii="Times New Roman" w:hAnsi="Times New Roman" w:cs="Times New Roman"/>
              </w:rPr>
              <w:t xml:space="preserve"> </w:t>
            </w: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473CDD">
            <w:pPr>
              <w:ind w:firstLine="567"/>
              <w:jc w:val="both"/>
              <w:rPr>
                <w:rFonts w:ascii="Times New Roman" w:hAnsi="Times New Roman" w:cs="Times New Roman"/>
                <w:b/>
                <w:highlight w:val="yellow"/>
              </w:rPr>
            </w:pPr>
          </w:p>
          <w:p w:rsidR="00155FE8" w:rsidRPr="00433325" w:rsidRDefault="00155FE8" w:rsidP="00473CDD">
            <w:pPr>
              <w:tabs>
                <w:tab w:val="left" w:pos="9389"/>
              </w:tabs>
              <w:ind w:firstLine="567"/>
              <w:jc w:val="both"/>
              <w:rPr>
                <w:rFonts w:ascii="Times New Roman" w:hAnsi="Times New Roman" w:cs="Times New Roman"/>
              </w:rPr>
            </w:pPr>
            <w:r w:rsidRPr="00433325">
              <w:rPr>
                <w:rFonts w:ascii="Times New Roman" w:hAnsi="Times New Roman" w:cs="Times New Roman"/>
              </w:rPr>
              <w:t>Ciente.</w:t>
            </w:r>
          </w:p>
          <w:p w:rsidR="00155FE8" w:rsidRPr="00571E81" w:rsidRDefault="00155FE8" w:rsidP="00473CDD">
            <w:pPr>
              <w:tabs>
                <w:tab w:val="left" w:pos="9389"/>
              </w:tabs>
              <w:ind w:firstLine="567"/>
              <w:jc w:val="both"/>
              <w:rPr>
                <w:rFonts w:ascii="Times New Roman" w:hAnsi="Times New Roman" w:cs="Times New Roman"/>
                <w:highlight w:val="yellow"/>
              </w:rPr>
            </w:pPr>
          </w:p>
          <w:p w:rsidR="00433325" w:rsidRPr="00433325" w:rsidRDefault="00433325" w:rsidP="00473CDD">
            <w:pPr>
              <w:ind w:firstLine="567"/>
              <w:jc w:val="both"/>
              <w:rPr>
                <w:rFonts w:ascii="Times New Roman" w:hAnsi="Times New Roman" w:cs="Times New Roman"/>
              </w:rPr>
            </w:pPr>
            <w:r w:rsidRPr="00433325">
              <w:rPr>
                <w:rFonts w:ascii="Times New Roman" w:hAnsi="Times New Roman" w:cs="Times New Roman"/>
              </w:rPr>
              <w:t>Gisele de Faria</w:t>
            </w:r>
          </w:p>
          <w:p w:rsidR="00433325" w:rsidRPr="00433325" w:rsidRDefault="00433325" w:rsidP="00473CDD">
            <w:pPr>
              <w:ind w:firstLine="567"/>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73CDD">
            <w:pPr>
              <w:ind w:firstLine="567"/>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73CDD">
            <w:pPr>
              <w:tabs>
                <w:tab w:val="left" w:pos="9389"/>
              </w:tabs>
              <w:ind w:firstLine="567"/>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73CDD">
            <w:pPr>
              <w:tabs>
                <w:tab w:val="left" w:pos="9389"/>
              </w:tabs>
              <w:ind w:firstLine="567"/>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473CDD">
      <w:pPr>
        <w:adjustRightInd w:val="0"/>
        <w:ind w:firstLine="567"/>
        <w:jc w:val="both"/>
        <w:rPr>
          <w:rFonts w:ascii="Times New Roman" w:hAnsi="Times New Roman" w:cs="Times New Roman"/>
          <w:b/>
        </w:rPr>
      </w:pPr>
    </w:p>
    <w:p w:rsidR="0020317A" w:rsidRPr="00FF6932" w:rsidRDefault="0020317A" w:rsidP="00473CDD">
      <w:pPr>
        <w:widowControl/>
        <w:numPr>
          <w:ilvl w:val="0"/>
          <w:numId w:val="6"/>
        </w:numPr>
        <w:autoSpaceDE/>
        <w:autoSpaceDN/>
        <w:ind w:left="0" w:firstLine="567"/>
        <w:jc w:val="both"/>
        <w:rPr>
          <w:rFonts w:ascii="Times New Roman" w:hAnsi="Times New Roman" w:cs="Times New Roman"/>
          <w:b/>
        </w:rPr>
      </w:pPr>
      <w:r w:rsidRPr="00FF6932">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155FE8">
        <w:trPr>
          <w:trHeight w:val="1171"/>
        </w:trPr>
        <w:tc>
          <w:tcPr>
            <w:tcW w:w="9781" w:type="dxa"/>
            <w:vAlign w:val="center"/>
          </w:tcPr>
          <w:p w:rsidR="0020317A" w:rsidRPr="00FF6932" w:rsidRDefault="00155FE8" w:rsidP="00473CDD">
            <w:pPr>
              <w:adjustRightInd w:val="0"/>
              <w:ind w:firstLine="567"/>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473CDD">
      <w:pPr>
        <w:widowControl/>
        <w:ind w:firstLine="567"/>
        <w:jc w:val="both"/>
        <w:rPr>
          <w:rFonts w:ascii="Times New Roman" w:hAnsi="Times New Roman" w:cs="Times New Roman"/>
          <w:b/>
        </w:rPr>
      </w:pPr>
    </w:p>
    <w:p w:rsidR="004112C3" w:rsidRPr="00FF6932" w:rsidRDefault="004112C3" w:rsidP="00473CDD">
      <w:pPr>
        <w:widowControl/>
        <w:ind w:firstLine="567"/>
        <w:jc w:val="both"/>
        <w:rPr>
          <w:rFonts w:ascii="Times New Roman" w:hAnsi="Times New Roman" w:cs="Times New Roman"/>
          <w:b/>
        </w:rPr>
      </w:pPr>
    </w:p>
    <w:p w:rsidR="0020317A" w:rsidRPr="00FF6932" w:rsidRDefault="003128AC" w:rsidP="00473CDD">
      <w:pPr>
        <w:widowControl/>
        <w:autoSpaceDE/>
        <w:autoSpaceDN/>
        <w:spacing w:after="160"/>
        <w:ind w:firstLine="567"/>
        <w:rPr>
          <w:rFonts w:ascii="Times New Roman" w:hAnsi="Times New Roman" w:cs="Times New Roman"/>
          <w:b/>
        </w:rPr>
      </w:pPr>
      <w:r>
        <w:rPr>
          <w:rFonts w:ascii="Times New Roman" w:hAnsi="Times New Roman" w:cs="Times New Roman"/>
          <w:b/>
        </w:rPr>
        <w:t>1</w:t>
      </w:r>
      <w:r w:rsidR="00DD4F7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b/>
        </w:rPr>
        <w:tab/>
      </w:r>
      <w:r w:rsidR="0020317A"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571E81" w:rsidP="00864E86">
            <w:pPr>
              <w:ind w:firstLine="567"/>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864E86">
              <w:rPr>
                <w:rFonts w:ascii="Times New Roman" w:hAnsi="Times New Roman" w:cs="Times New Roman"/>
              </w:rPr>
              <w:t>23</w:t>
            </w:r>
            <w:r w:rsidR="001E5BFA" w:rsidRPr="00FF6932">
              <w:rPr>
                <w:rFonts w:ascii="Times New Roman" w:hAnsi="Times New Roman" w:cs="Times New Roman"/>
              </w:rPr>
              <w:t xml:space="preserve"> </w:t>
            </w:r>
            <w:r w:rsidR="008D695C">
              <w:rPr>
                <w:rFonts w:ascii="Times New Roman" w:hAnsi="Times New Roman" w:cs="Times New Roman"/>
              </w:rPr>
              <w:t xml:space="preserve">de </w:t>
            </w:r>
            <w:r w:rsidR="003128AC">
              <w:rPr>
                <w:rFonts w:ascii="Times New Roman" w:hAnsi="Times New Roman" w:cs="Times New Roman"/>
              </w:rPr>
              <w:t>fevereiro</w:t>
            </w:r>
            <w:r w:rsidR="001E5BFA" w:rsidRPr="00FF6932">
              <w:rPr>
                <w:rFonts w:ascii="Times New Roman" w:hAnsi="Times New Roman" w:cs="Times New Roman"/>
              </w:rPr>
              <w:t xml:space="preserve"> de 202</w:t>
            </w:r>
            <w:r w:rsidR="00B355D6">
              <w:rPr>
                <w:rFonts w:ascii="Times New Roman" w:hAnsi="Times New Roman" w:cs="Times New Roman"/>
              </w:rPr>
              <w:t>2</w:t>
            </w:r>
            <w:r w:rsidR="001E5BFA" w:rsidRPr="00FF6932">
              <w:rPr>
                <w:rFonts w:ascii="Times New Roman" w:hAnsi="Times New Roman" w:cs="Times New Roman"/>
              </w:rPr>
              <w:t>.</w:t>
            </w:r>
          </w:p>
        </w:tc>
      </w:tr>
    </w:tbl>
    <w:p w:rsidR="0020317A" w:rsidRPr="00FF6932" w:rsidRDefault="0020317A" w:rsidP="00473CDD">
      <w:pPr>
        <w:widowControl/>
        <w:ind w:firstLine="567"/>
        <w:jc w:val="both"/>
        <w:rPr>
          <w:rFonts w:ascii="Times New Roman" w:hAnsi="Times New Roman" w:cs="Times New Roman"/>
          <w:b/>
        </w:rPr>
      </w:pPr>
    </w:p>
    <w:p w:rsidR="0020317A" w:rsidRPr="00FF6932" w:rsidRDefault="003128AC" w:rsidP="00473CDD">
      <w:pPr>
        <w:widowControl/>
        <w:autoSpaceDE/>
        <w:autoSpaceDN/>
        <w:ind w:firstLine="567"/>
        <w:jc w:val="both"/>
        <w:rPr>
          <w:rFonts w:ascii="Times New Roman" w:hAnsi="Times New Roman" w:cs="Times New Roman"/>
          <w:b/>
        </w:rPr>
      </w:pPr>
      <w:r>
        <w:rPr>
          <w:rFonts w:ascii="Times New Roman" w:hAnsi="Times New Roman" w:cs="Times New Roman"/>
          <w:b/>
        </w:rPr>
        <w:t>1</w:t>
      </w:r>
      <w:r w:rsidR="00DD4F70">
        <w:rPr>
          <w:rFonts w:ascii="Times New Roman" w:hAnsi="Times New Roman" w:cs="Times New Roman"/>
          <w:b/>
        </w:rPr>
        <w:t>7</w:t>
      </w:r>
      <w:r>
        <w:rPr>
          <w:rFonts w:ascii="Times New Roman" w:hAnsi="Times New Roman" w:cs="Times New Roman"/>
          <w:b/>
        </w:rPr>
        <w:t xml:space="preserve">) </w:t>
      </w:r>
      <w:r>
        <w:rPr>
          <w:rFonts w:ascii="Times New Roman" w:hAnsi="Times New Roman" w:cs="Times New Roman"/>
          <w:b/>
        </w:rPr>
        <w:tab/>
      </w:r>
      <w:r w:rsidR="0020317A"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Pr="00433325" w:rsidRDefault="00FF6932" w:rsidP="00473CDD">
            <w:pPr>
              <w:ind w:firstLine="567"/>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433325">
              <w:rPr>
                <w:rFonts w:ascii="Times New Roman" w:hAnsi="Times New Roman" w:cs="Times New Roman"/>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matrícula </w:t>
            </w:r>
            <w:r w:rsidR="00433325" w:rsidRPr="00433325">
              <w:rPr>
                <w:rStyle w:val="nfaseIntensa"/>
                <w:rFonts w:ascii="Times New Roman" w:hAnsi="Times New Roman" w:cs="Times New Roman"/>
                <w:sz w:val="22"/>
              </w:rPr>
              <w:t>000263-1.</w:t>
            </w:r>
          </w:p>
          <w:p w:rsidR="00FF6932" w:rsidRPr="00433325" w:rsidRDefault="00FF6932" w:rsidP="00473CDD">
            <w:pPr>
              <w:ind w:firstLine="567"/>
              <w:jc w:val="both"/>
              <w:rPr>
                <w:rFonts w:ascii="Times New Roman" w:hAnsi="Times New Roman" w:cs="Times New Roman"/>
                <w:b/>
              </w:rPr>
            </w:pPr>
          </w:p>
          <w:p w:rsidR="00FF6932" w:rsidRPr="00433325" w:rsidRDefault="00FF6932" w:rsidP="00473CDD">
            <w:pPr>
              <w:tabs>
                <w:tab w:val="left" w:pos="9389"/>
              </w:tabs>
              <w:ind w:firstLine="567"/>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473CDD">
            <w:pPr>
              <w:tabs>
                <w:tab w:val="left" w:pos="9389"/>
              </w:tabs>
              <w:ind w:firstLine="567"/>
              <w:jc w:val="both"/>
              <w:rPr>
                <w:rFonts w:ascii="Times New Roman" w:hAnsi="Times New Roman" w:cs="Times New Roman"/>
              </w:rPr>
            </w:pPr>
          </w:p>
          <w:p w:rsidR="00FF6932" w:rsidRPr="00433325" w:rsidRDefault="00433325" w:rsidP="00473CDD">
            <w:pPr>
              <w:tabs>
                <w:tab w:val="left" w:pos="9389"/>
              </w:tabs>
              <w:ind w:firstLine="567"/>
              <w:jc w:val="both"/>
              <w:rPr>
                <w:rFonts w:ascii="Times New Roman" w:hAnsi="Times New Roman" w:cs="Times New Roman"/>
              </w:rPr>
            </w:pPr>
            <w:r w:rsidRPr="00433325">
              <w:rPr>
                <w:rFonts w:ascii="Times New Roman" w:hAnsi="Times New Roman" w:cs="Times New Roman"/>
              </w:rPr>
              <w:t>Jefferson Machado Macarini</w:t>
            </w:r>
          </w:p>
          <w:p w:rsidR="00FF6932" w:rsidRPr="00433325" w:rsidRDefault="00FF6932" w:rsidP="00473CDD">
            <w:pPr>
              <w:tabs>
                <w:tab w:val="left" w:pos="9389"/>
              </w:tabs>
              <w:ind w:firstLine="567"/>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73CDD">
            <w:pPr>
              <w:tabs>
                <w:tab w:val="left" w:pos="9389"/>
              </w:tabs>
              <w:ind w:firstLine="567"/>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20317A" w:rsidRPr="00FF6932" w:rsidRDefault="0020317A" w:rsidP="00473CDD">
      <w:pPr>
        <w:widowControl/>
        <w:ind w:firstLine="567"/>
        <w:jc w:val="both"/>
        <w:rPr>
          <w:rFonts w:ascii="Times New Roman" w:hAnsi="Times New Roman" w:cs="Times New Roman"/>
          <w:b/>
        </w:rPr>
      </w:pPr>
    </w:p>
    <w:p w:rsidR="0020317A" w:rsidRPr="00FF6932" w:rsidRDefault="00DD4F70" w:rsidP="005E3EE3">
      <w:pPr>
        <w:widowControl/>
        <w:autoSpaceDE/>
        <w:autoSpaceDN/>
        <w:spacing w:after="160" w:line="259" w:lineRule="auto"/>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lastRenderedPageBreak/>
        <w:t>18</w:t>
      </w:r>
      <w:r w:rsidR="003128AC">
        <w:rPr>
          <w:rFonts w:ascii="Times New Roman" w:hAnsi="Times New Roman" w:cs="Times New Roman"/>
          <w:b/>
        </w:rPr>
        <w:t>)</w:t>
      </w:r>
      <w:r w:rsidR="003128AC">
        <w:rPr>
          <w:rFonts w:ascii="Times New Roman" w:hAnsi="Times New Roman" w:cs="Times New Roman"/>
          <w:b/>
        </w:rPr>
        <w:tab/>
      </w:r>
      <w:r w:rsidR="0020317A" w:rsidRPr="00FF6932">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Default="00FF6932" w:rsidP="00473CDD">
            <w:pPr>
              <w:ind w:firstLine="567"/>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473CDD">
            <w:pPr>
              <w:ind w:firstLine="567"/>
              <w:jc w:val="both"/>
              <w:rPr>
                <w:rFonts w:ascii="Times New Roman" w:hAnsi="Times New Roman" w:cs="Times New Roman"/>
              </w:rPr>
            </w:pPr>
          </w:p>
          <w:p w:rsidR="00433325" w:rsidRPr="00FF6932" w:rsidRDefault="00433325" w:rsidP="00473CDD">
            <w:pPr>
              <w:ind w:firstLine="567"/>
              <w:jc w:val="both"/>
              <w:rPr>
                <w:rFonts w:ascii="Times New Roman" w:hAnsi="Times New Roman" w:cs="Times New Roman"/>
              </w:rPr>
            </w:pPr>
            <w:r>
              <w:rPr>
                <w:rFonts w:ascii="Times New Roman" w:hAnsi="Times New Roman" w:cs="Times New Roman"/>
              </w:rPr>
              <w:t>Ciente.</w:t>
            </w:r>
          </w:p>
          <w:p w:rsidR="00FF6932" w:rsidRPr="00FF6932" w:rsidRDefault="00FF6932" w:rsidP="00473CDD">
            <w:pPr>
              <w:ind w:firstLine="567"/>
              <w:jc w:val="both"/>
              <w:rPr>
                <w:rFonts w:ascii="Times New Roman" w:hAnsi="Times New Roman" w:cs="Times New Roman"/>
              </w:rPr>
            </w:pPr>
          </w:p>
          <w:p w:rsidR="00FF6932" w:rsidRPr="00433325" w:rsidRDefault="00433325" w:rsidP="00473CDD">
            <w:pPr>
              <w:ind w:firstLine="567"/>
              <w:jc w:val="both"/>
              <w:rPr>
                <w:rFonts w:ascii="Times New Roman" w:hAnsi="Times New Roman" w:cs="Times New Roman"/>
              </w:rPr>
            </w:pPr>
            <w:r w:rsidRPr="00433325">
              <w:rPr>
                <w:rFonts w:ascii="Times New Roman" w:hAnsi="Times New Roman" w:cs="Times New Roman"/>
              </w:rPr>
              <w:t>Gisele de Faria</w:t>
            </w:r>
          </w:p>
          <w:p w:rsidR="00FF6932" w:rsidRPr="00433325" w:rsidRDefault="00FF6932" w:rsidP="00473CDD">
            <w:pPr>
              <w:ind w:firstLine="567"/>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473CDD">
            <w:pPr>
              <w:ind w:firstLine="567"/>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73CDD">
            <w:pPr>
              <w:tabs>
                <w:tab w:val="left" w:pos="9389"/>
              </w:tabs>
              <w:ind w:firstLine="567"/>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73CDD">
            <w:pPr>
              <w:ind w:firstLine="567"/>
              <w:jc w:val="both"/>
              <w:rPr>
                <w:rFonts w:ascii="Times New Roman" w:hAnsi="Times New Roman" w:cs="Times New Roman"/>
              </w:rPr>
            </w:pPr>
            <w:r w:rsidRPr="00433325">
              <w:rPr>
                <w:rFonts w:ascii="Times New Roman" w:hAnsi="Times New Roman" w:cs="Times New Roman"/>
              </w:rPr>
              <w:t>(assinatura eletrônica)</w:t>
            </w:r>
          </w:p>
        </w:tc>
      </w:tr>
    </w:tbl>
    <w:p w:rsidR="00843754" w:rsidRDefault="00843754">
      <w:pPr>
        <w:widowControl/>
        <w:autoSpaceDE/>
        <w:autoSpaceDN/>
        <w:spacing w:after="160" w:line="259" w:lineRule="auto"/>
        <w:rPr>
          <w:rFonts w:ascii="Times New Roman" w:eastAsia="Times New Roman" w:hAnsi="Times New Roman" w:cs="Times New Roman"/>
          <w:snapToGrid w:val="0"/>
          <w:lang w:val="pt-BR" w:eastAsia="pt-BR" w:bidi="ar-SA"/>
        </w:rPr>
      </w:pPr>
      <w:bookmarkStart w:id="1" w:name="_Toc518548449"/>
      <w:bookmarkEnd w:id="0"/>
    </w:p>
    <w:p w:rsidR="00A055E9" w:rsidRDefault="00A055E9" w:rsidP="00A055E9">
      <w:pPr>
        <w:pStyle w:val="Estilo1"/>
        <w:tabs>
          <w:tab w:val="clear" w:pos="2268"/>
        </w:tabs>
        <w:ind w:left="0" w:firstLine="0"/>
        <w:jc w:val="center"/>
        <w:rPr>
          <w:b/>
          <w:sz w:val="22"/>
          <w:szCs w:val="22"/>
        </w:rPr>
      </w:pPr>
    </w:p>
    <w:p w:rsidR="00A055E9" w:rsidRDefault="00A055E9" w:rsidP="00A055E9">
      <w:pPr>
        <w:pStyle w:val="Estilo1"/>
        <w:tabs>
          <w:tab w:val="clear" w:pos="2268"/>
        </w:tabs>
        <w:ind w:left="0" w:firstLine="0"/>
        <w:jc w:val="center"/>
        <w:rPr>
          <w:b/>
          <w:sz w:val="22"/>
          <w:szCs w:val="22"/>
        </w:rPr>
      </w:pPr>
    </w:p>
    <w:p w:rsidR="00571F43" w:rsidRDefault="00571F43">
      <w:pPr>
        <w:widowControl/>
        <w:autoSpaceDE/>
        <w:autoSpaceDN/>
        <w:spacing w:after="160" w:line="259" w:lineRule="auto"/>
        <w:rPr>
          <w:rFonts w:ascii="Times New Roman" w:eastAsia="Times New Roman" w:hAnsi="Times New Roman" w:cs="Times New Roman"/>
          <w:b/>
          <w:snapToGrid w:val="0"/>
          <w:lang w:val="pt-BR" w:eastAsia="pt-BR" w:bidi="ar-SA"/>
        </w:rPr>
      </w:pPr>
      <w:r>
        <w:rPr>
          <w:b/>
        </w:rPr>
        <w:br w:type="page"/>
      </w:r>
    </w:p>
    <w:p w:rsidR="00571F43" w:rsidRDefault="00571F43" w:rsidP="00A055E9">
      <w:pPr>
        <w:pStyle w:val="Estilo1"/>
        <w:tabs>
          <w:tab w:val="clear" w:pos="2268"/>
        </w:tabs>
        <w:ind w:left="0" w:firstLine="0"/>
        <w:jc w:val="center"/>
        <w:rPr>
          <w:b/>
          <w:sz w:val="22"/>
          <w:szCs w:val="22"/>
        </w:rPr>
      </w:pPr>
    </w:p>
    <w:p w:rsidR="00571F43" w:rsidRDefault="00571F43" w:rsidP="00A055E9">
      <w:pPr>
        <w:pStyle w:val="Estilo1"/>
        <w:tabs>
          <w:tab w:val="clear" w:pos="2268"/>
        </w:tabs>
        <w:ind w:left="0" w:firstLine="0"/>
        <w:jc w:val="center"/>
        <w:rPr>
          <w:b/>
          <w:sz w:val="22"/>
          <w:szCs w:val="22"/>
        </w:rPr>
      </w:pPr>
    </w:p>
    <w:p w:rsidR="00571F43" w:rsidRDefault="00571F43" w:rsidP="00A055E9">
      <w:pPr>
        <w:pStyle w:val="Estilo1"/>
        <w:tabs>
          <w:tab w:val="clear" w:pos="2268"/>
        </w:tabs>
        <w:ind w:left="0" w:firstLine="0"/>
        <w:jc w:val="center"/>
        <w:rPr>
          <w:b/>
          <w:sz w:val="22"/>
          <w:szCs w:val="22"/>
        </w:rPr>
      </w:pPr>
    </w:p>
    <w:p w:rsidR="00571F43" w:rsidRDefault="00571F43" w:rsidP="00A055E9">
      <w:pPr>
        <w:pStyle w:val="Estilo1"/>
        <w:tabs>
          <w:tab w:val="clear" w:pos="2268"/>
        </w:tabs>
        <w:ind w:left="0" w:firstLine="0"/>
        <w:jc w:val="center"/>
        <w:rPr>
          <w:b/>
          <w:sz w:val="22"/>
          <w:szCs w:val="22"/>
        </w:rPr>
      </w:pPr>
    </w:p>
    <w:p w:rsidR="00A055E9" w:rsidRDefault="00A055E9" w:rsidP="00A055E9">
      <w:pPr>
        <w:pStyle w:val="Estilo1"/>
        <w:tabs>
          <w:tab w:val="clear" w:pos="2268"/>
        </w:tabs>
        <w:ind w:left="0" w:firstLine="0"/>
        <w:jc w:val="center"/>
        <w:rPr>
          <w:b/>
          <w:sz w:val="22"/>
          <w:szCs w:val="22"/>
        </w:rPr>
      </w:pPr>
      <w:r w:rsidRPr="0057291B">
        <w:rPr>
          <w:b/>
          <w:sz w:val="22"/>
          <w:szCs w:val="22"/>
        </w:rPr>
        <w:t>ANEXO I</w:t>
      </w:r>
    </w:p>
    <w:p w:rsidR="00843754" w:rsidRDefault="00843754">
      <w:pPr>
        <w:widowControl/>
        <w:autoSpaceDE/>
        <w:autoSpaceDN/>
        <w:spacing w:after="160" w:line="259" w:lineRule="auto"/>
        <w:rPr>
          <w:rFonts w:ascii="Times New Roman" w:eastAsia="Times New Roman" w:hAnsi="Times New Roman" w:cs="Times New Roman"/>
          <w:snapToGrid w:val="0"/>
          <w:lang w:val="pt-BR" w:eastAsia="pt-BR" w:bidi="ar-SA"/>
        </w:rPr>
      </w:pPr>
    </w:p>
    <w:p w:rsidR="00A055E9" w:rsidRDefault="00A055E9">
      <w:pPr>
        <w:widowControl/>
        <w:autoSpaceDE/>
        <w:autoSpaceDN/>
        <w:spacing w:after="160" w:line="259" w:lineRule="auto"/>
        <w:rPr>
          <w:rFonts w:ascii="Times New Roman" w:eastAsia="Times New Roman" w:hAnsi="Times New Roman" w:cs="Times New Roman"/>
          <w:snapToGrid w:val="0"/>
          <w:lang w:val="pt-BR" w:eastAsia="pt-BR" w:bidi="ar-SA"/>
        </w:rPr>
      </w:pPr>
    </w:p>
    <w:p w:rsidR="00A055E9" w:rsidRDefault="00A055E9">
      <w:pPr>
        <w:widowControl/>
        <w:autoSpaceDE/>
        <w:autoSpaceDN/>
        <w:spacing w:after="160" w:line="259" w:lineRule="auto"/>
        <w:rPr>
          <w:rFonts w:ascii="Times New Roman" w:eastAsia="Times New Roman" w:hAnsi="Times New Roman" w:cs="Times New Roman"/>
          <w:snapToGrid w:val="0"/>
          <w:lang w:val="pt-BR" w:eastAsia="pt-BR" w:bidi="ar-SA"/>
        </w:rPr>
      </w:pPr>
    </w:p>
    <w:tbl>
      <w:tblPr>
        <w:tblStyle w:val="Tabelacomgrade"/>
        <w:tblW w:w="0" w:type="auto"/>
        <w:tblLook w:val="04A0"/>
      </w:tblPr>
      <w:tblGrid>
        <w:gridCol w:w="4322"/>
        <w:gridCol w:w="4322"/>
      </w:tblGrid>
      <w:tr w:rsidR="00571F43" w:rsidTr="00571F43">
        <w:tc>
          <w:tcPr>
            <w:tcW w:w="4322" w:type="dxa"/>
          </w:tcPr>
          <w:p w:rsidR="00571F43" w:rsidRPr="00571F43" w:rsidRDefault="00571F43" w:rsidP="00571F43">
            <w:pPr>
              <w:widowControl/>
              <w:autoSpaceDE/>
              <w:autoSpaceDN/>
              <w:spacing w:after="160" w:line="259" w:lineRule="auto"/>
              <w:jc w:val="center"/>
              <w:rPr>
                <w:rFonts w:ascii="Times New Roman" w:eastAsia="Times New Roman" w:hAnsi="Times New Roman" w:cs="Times New Roman"/>
                <w:b/>
                <w:snapToGrid w:val="0"/>
                <w:lang w:val="pt-BR" w:eastAsia="pt-BR" w:bidi="ar-SA"/>
              </w:rPr>
            </w:pPr>
            <w:r w:rsidRPr="00571F43">
              <w:rPr>
                <w:rFonts w:ascii="Times New Roman" w:eastAsia="Times New Roman" w:hAnsi="Times New Roman" w:cs="Times New Roman"/>
                <w:b/>
                <w:snapToGrid w:val="0"/>
                <w:lang w:val="pt-BR" w:eastAsia="pt-BR" w:bidi="ar-SA"/>
              </w:rPr>
              <w:t>COBERTURA/EVENTOS</w:t>
            </w:r>
          </w:p>
        </w:tc>
        <w:tc>
          <w:tcPr>
            <w:tcW w:w="4322" w:type="dxa"/>
          </w:tcPr>
          <w:p w:rsidR="00571F43" w:rsidRDefault="00864E86" w:rsidP="00571F43">
            <w:pPr>
              <w:widowControl/>
              <w:autoSpaceDE/>
              <w:autoSpaceDN/>
              <w:spacing w:after="160" w:line="259" w:lineRule="auto"/>
              <w:jc w:val="center"/>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b/>
                <w:snapToGrid w:val="0"/>
                <w:lang w:val="pt-BR" w:eastAsia="pt-BR" w:bidi="ar-SA"/>
              </w:rPr>
              <w:t>LIMITE MÁXIMO DE</w:t>
            </w:r>
            <w:r>
              <w:rPr>
                <w:rFonts w:ascii="Times New Roman" w:eastAsia="Times New Roman" w:hAnsi="Times New Roman" w:cs="Times New Roman"/>
                <w:b/>
                <w:snapToGrid w:val="0"/>
                <w:lang w:val="pt-BR" w:eastAsia="pt-BR" w:bidi="ar-SA"/>
              </w:rPr>
              <w:t xml:space="preserve"> </w:t>
            </w:r>
            <w:r w:rsidRPr="00571F43">
              <w:rPr>
                <w:rFonts w:ascii="Times New Roman" w:eastAsia="Times New Roman" w:hAnsi="Times New Roman" w:cs="Times New Roman"/>
                <w:b/>
                <w:snapToGrid w:val="0"/>
                <w:lang w:val="pt-BR" w:eastAsia="pt-BR" w:bidi="ar-SA"/>
              </w:rPr>
              <w:t>INDENIZAÇÃO</w:t>
            </w:r>
          </w:p>
        </w:tc>
      </w:tr>
      <w:tr w:rsidR="00571F43" w:rsidTr="00571F43">
        <w:tc>
          <w:tcPr>
            <w:tcW w:w="4322" w:type="dxa"/>
          </w:tcPr>
          <w:p w:rsidR="00571F43" w:rsidRPr="00571F43" w:rsidRDefault="00571F43" w:rsidP="00571F43">
            <w:pPr>
              <w:widowControl/>
              <w:autoSpaceDE/>
              <w:autoSpaceDN/>
              <w:spacing w:after="160" w:line="259" w:lineRule="auto"/>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snapToGrid w:val="0"/>
                <w:lang w:val="pt-BR" w:eastAsia="pt-BR" w:bidi="ar-SA"/>
              </w:rPr>
              <w:t>1 – Incêndio, queda de raio, explosão, implosão</w:t>
            </w:r>
          </w:p>
          <w:p w:rsidR="00571F43" w:rsidRDefault="00571F43" w:rsidP="00571F43">
            <w:pPr>
              <w:widowControl/>
              <w:autoSpaceDE/>
              <w:autoSpaceDN/>
              <w:spacing w:after="160" w:line="259" w:lineRule="auto"/>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snapToGrid w:val="0"/>
                <w:lang w:val="pt-BR" w:eastAsia="pt-BR" w:bidi="ar-SA"/>
              </w:rPr>
              <w:t>acidental, fumaça, queda de aeronaves</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R$ 2.000.000,</w:t>
            </w:r>
            <w:r w:rsidR="00571F43" w:rsidRPr="00571F43">
              <w:rPr>
                <w:rFonts w:ascii="Times New Roman" w:eastAsia="Times New Roman" w:hAnsi="Times New Roman" w:cs="Times New Roman"/>
                <w:snapToGrid w:val="0"/>
                <w:lang w:val="pt-BR" w:eastAsia="pt-BR" w:bidi="ar-SA"/>
              </w:rPr>
              <w:t>00</w:t>
            </w:r>
          </w:p>
        </w:tc>
      </w:tr>
      <w:tr w:rsidR="00571F43" w:rsidTr="00571F43">
        <w:tc>
          <w:tcPr>
            <w:tcW w:w="4322" w:type="dxa"/>
          </w:tcPr>
          <w:p w:rsidR="00571F43" w:rsidRDefault="00571F43">
            <w:pPr>
              <w:widowControl/>
              <w:autoSpaceDE/>
              <w:autoSpaceDN/>
              <w:spacing w:after="160" w:line="259" w:lineRule="auto"/>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snapToGrid w:val="0"/>
                <w:lang w:val="pt-BR" w:eastAsia="pt-BR" w:bidi="ar-SA"/>
              </w:rPr>
              <w:t>2 – Danos elétricos</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 xml:space="preserve">R$ </w:t>
            </w:r>
            <w:r w:rsidR="00571F43" w:rsidRPr="00571F43">
              <w:rPr>
                <w:rFonts w:ascii="Times New Roman" w:eastAsia="Times New Roman" w:hAnsi="Times New Roman" w:cs="Times New Roman"/>
                <w:snapToGrid w:val="0"/>
                <w:lang w:val="pt-BR" w:eastAsia="pt-BR" w:bidi="ar-SA"/>
              </w:rPr>
              <w:t>100.000,00</w:t>
            </w:r>
          </w:p>
        </w:tc>
      </w:tr>
      <w:tr w:rsidR="00571F43" w:rsidTr="00571F43">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3 – Perda de a</w:t>
            </w:r>
            <w:r w:rsidR="00571F43" w:rsidRPr="00571F43">
              <w:rPr>
                <w:rFonts w:ascii="Times New Roman" w:eastAsia="Times New Roman" w:hAnsi="Times New Roman" w:cs="Times New Roman"/>
                <w:snapToGrid w:val="0"/>
                <w:lang w:val="pt-BR" w:eastAsia="pt-BR" w:bidi="ar-SA"/>
              </w:rPr>
              <w:t>luguel</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 xml:space="preserve">R$ </w:t>
            </w:r>
            <w:r w:rsidR="00571F43" w:rsidRPr="00571F43">
              <w:rPr>
                <w:rFonts w:ascii="Times New Roman" w:eastAsia="Times New Roman" w:hAnsi="Times New Roman" w:cs="Times New Roman"/>
                <w:snapToGrid w:val="0"/>
                <w:lang w:val="pt-BR" w:eastAsia="pt-BR" w:bidi="ar-SA"/>
              </w:rPr>
              <w:t>40.000,00</w:t>
            </w:r>
          </w:p>
        </w:tc>
      </w:tr>
      <w:tr w:rsidR="00571F43" w:rsidTr="00571F43">
        <w:tc>
          <w:tcPr>
            <w:tcW w:w="4322" w:type="dxa"/>
          </w:tcPr>
          <w:p w:rsidR="00571F43" w:rsidRDefault="00571F43">
            <w:pPr>
              <w:widowControl/>
              <w:autoSpaceDE/>
              <w:autoSpaceDN/>
              <w:spacing w:after="160" w:line="259" w:lineRule="auto"/>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snapToGrid w:val="0"/>
                <w:lang w:val="pt-BR" w:eastAsia="pt-BR" w:bidi="ar-SA"/>
              </w:rPr>
              <w:t>4 – Quebra de vidros, mármore e granitos</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 xml:space="preserve">R$ </w:t>
            </w:r>
            <w:r w:rsidR="00571F43" w:rsidRPr="00571F43">
              <w:rPr>
                <w:rFonts w:ascii="Times New Roman" w:eastAsia="Times New Roman" w:hAnsi="Times New Roman" w:cs="Times New Roman"/>
                <w:snapToGrid w:val="0"/>
                <w:lang w:val="pt-BR" w:eastAsia="pt-BR" w:bidi="ar-SA"/>
              </w:rPr>
              <w:t>100.000,00</w:t>
            </w:r>
          </w:p>
        </w:tc>
      </w:tr>
      <w:tr w:rsidR="00571F43" w:rsidTr="00571F43">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5 – Responsabilidade c</w:t>
            </w:r>
            <w:r w:rsidR="00571F43" w:rsidRPr="00571F43">
              <w:rPr>
                <w:rFonts w:ascii="Times New Roman" w:eastAsia="Times New Roman" w:hAnsi="Times New Roman" w:cs="Times New Roman"/>
                <w:snapToGrid w:val="0"/>
                <w:lang w:val="pt-BR" w:eastAsia="pt-BR" w:bidi="ar-SA"/>
              </w:rPr>
              <w:t>ivil</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 xml:space="preserve">R$ </w:t>
            </w:r>
            <w:r w:rsidR="00571F43" w:rsidRPr="00571F43">
              <w:rPr>
                <w:rFonts w:ascii="Times New Roman" w:eastAsia="Times New Roman" w:hAnsi="Times New Roman" w:cs="Times New Roman"/>
                <w:snapToGrid w:val="0"/>
                <w:lang w:val="pt-BR" w:eastAsia="pt-BR" w:bidi="ar-SA"/>
              </w:rPr>
              <w:t>100.000,00</w:t>
            </w:r>
          </w:p>
        </w:tc>
      </w:tr>
      <w:tr w:rsidR="00571F43" w:rsidTr="00571F43">
        <w:tc>
          <w:tcPr>
            <w:tcW w:w="4322" w:type="dxa"/>
          </w:tcPr>
          <w:p w:rsidR="00571F43" w:rsidRDefault="00571F43">
            <w:pPr>
              <w:widowControl/>
              <w:autoSpaceDE/>
              <w:autoSpaceDN/>
              <w:spacing w:after="160" w:line="259" w:lineRule="auto"/>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snapToGrid w:val="0"/>
                <w:lang w:val="pt-BR" w:eastAsia="pt-BR" w:bidi="ar-SA"/>
              </w:rPr>
              <w:t>6 – Roubo ou furto de conteúdo</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 xml:space="preserve">R$ </w:t>
            </w:r>
            <w:r w:rsidR="00571F43" w:rsidRPr="00571F43">
              <w:rPr>
                <w:rFonts w:ascii="Times New Roman" w:eastAsia="Times New Roman" w:hAnsi="Times New Roman" w:cs="Times New Roman"/>
                <w:snapToGrid w:val="0"/>
                <w:lang w:val="pt-BR" w:eastAsia="pt-BR" w:bidi="ar-SA"/>
              </w:rPr>
              <w:t>20.000,00</w:t>
            </w:r>
          </w:p>
        </w:tc>
      </w:tr>
      <w:tr w:rsidR="00571F43" w:rsidTr="00571F43">
        <w:tc>
          <w:tcPr>
            <w:tcW w:w="4322" w:type="dxa"/>
          </w:tcPr>
          <w:p w:rsidR="00571F43" w:rsidRDefault="00571F43">
            <w:pPr>
              <w:widowControl/>
              <w:autoSpaceDE/>
              <w:autoSpaceDN/>
              <w:spacing w:after="160" w:line="259" w:lineRule="auto"/>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snapToGrid w:val="0"/>
                <w:lang w:val="pt-BR" w:eastAsia="pt-BR" w:bidi="ar-SA"/>
              </w:rPr>
              <w:t>7 – RC Estabelecimentos Comerciais e Industriais</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 xml:space="preserve">R$ </w:t>
            </w:r>
            <w:r w:rsidR="00571F43" w:rsidRPr="00571F43">
              <w:rPr>
                <w:rFonts w:ascii="Times New Roman" w:eastAsia="Times New Roman" w:hAnsi="Times New Roman" w:cs="Times New Roman"/>
                <w:snapToGrid w:val="0"/>
                <w:lang w:val="pt-BR" w:eastAsia="pt-BR" w:bidi="ar-SA"/>
              </w:rPr>
              <w:t>100.000,00</w:t>
            </w:r>
          </w:p>
        </w:tc>
      </w:tr>
      <w:tr w:rsidR="00571F43" w:rsidTr="00571F43">
        <w:tc>
          <w:tcPr>
            <w:tcW w:w="4322" w:type="dxa"/>
          </w:tcPr>
          <w:p w:rsidR="00571F43" w:rsidRDefault="00571F43">
            <w:pPr>
              <w:widowControl/>
              <w:autoSpaceDE/>
              <w:autoSpaceDN/>
              <w:spacing w:after="160" w:line="259" w:lineRule="auto"/>
              <w:rPr>
                <w:rFonts w:ascii="Times New Roman" w:eastAsia="Times New Roman" w:hAnsi="Times New Roman" w:cs="Times New Roman"/>
                <w:snapToGrid w:val="0"/>
                <w:lang w:val="pt-BR" w:eastAsia="pt-BR" w:bidi="ar-SA"/>
              </w:rPr>
            </w:pPr>
            <w:r w:rsidRPr="00571F43">
              <w:rPr>
                <w:rFonts w:ascii="Times New Roman" w:eastAsia="Times New Roman" w:hAnsi="Times New Roman" w:cs="Times New Roman"/>
                <w:snapToGrid w:val="0"/>
                <w:lang w:val="pt-BR" w:eastAsia="pt-BR" w:bidi="ar-SA"/>
              </w:rPr>
              <w:t>8 – Vendaval, furacão, ciclone, tornado e granizo</w:t>
            </w:r>
          </w:p>
        </w:tc>
        <w:tc>
          <w:tcPr>
            <w:tcW w:w="4322" w:type="dxa"/>
          </w:tcPr>
          <w:p w:rsidR="00571F43" w:rsidRDefault="00864E86">
            <w:pPr>
              <w:widowControl/>
              <w:autoSpaceDE/>
              <w:autoSpaceDN/>
              <w:spacing w:after="160" w:line="259" w:lineRule="auto"/>
              <w:rPr>
                <w:rFonts w:ascii="Times New Roman" w:eastAsia="Times New Roman" w:hAnsi="Times New Roman" w:cs="Times New Roman"/>
                <w:snapToGrid w:val="0"/>
                <w:lang w:val="pt-BR" w:eastAsia="pt-BR" w:bidi="ar-SA"/>
              </w:rPr>
            </w:pPr>
            <w:r>
              <w:rPr>
                <w:rFonts w:ascii="Times New Roman" w:eastAsia="Times New Roman" w:hAnsi="Times New Roman" w:cs="Times New Roman"/>
                <w:snapToGrid w:val="0"/>
                <w:lang w:val="pt-BR" w:eastAsia="pt-BR" w:bidi="ar-SA"/>
              </w:rPr>
              <w:t xml:space="preserve">R$ </w:t>
            </w:r>
            <w:r w:rsidR="00571F43" w:rsidRPr="00571F43">
              <w:rPr>
                <w:rFonts w:ascii="Times New Roman" w:eastAsia="Times New Roman" w:hAnsi="Times New Roman" w:cs="Times New Roman"/>
                <w:snapToGrid w:val="0"/>
                <w:lang w:val="pt-BR" w:eastAsia="pt-BR" w:bidi="ar-SA"/>
              </w:rPr>
              <w:t>50.000,00</w:t>
            </w:r>
          </w:p>
        </w:tc>
      </w:tr>
      <w:bookmarkEnd w:id="1"/>
    </w:tbl>
    <w:p w:rsidR="00A055E9" w:rsidRDefault="00A055E9" w:rsidP="00571F43">
      <w:pPr>
        <w:widowControl/>
        <w:autoSpaceDE/>
        <w:autoSpaceDN/>
        <w:spacing w:after="160" w:line="259" w:lineRule="auto"/>
        <w:rPr>
          <w:rFonts w:ascii="Times New Roman" w:eastAsia="Times New Roman" w:hAnsi="Times New Roman" w:cs="Times New Roman"/>
          <w:snapToGrid w:val="0"/>
          <w:lang w:val="pt-BR" w:eastAsia="pt-BR" w:bidi="ar-SA"/>
        </w:rPr>
      </w:pPr>
    </w:p>
    <w:sectPr w:rsidR="00A055E9" w:rsidSect="003128AC">
      <w:headerReference w:type="default" r:id="rId7"/>
      <w:footerReference w:type="default" r:id="rId8"/>
      <w:pgSz w:w="11906" w:h="16838"/>
      <w:pgMar w:top="1985"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48" w:rsidRDefault="00993248" w:rsidP="00DC4FC8">
      <w:r>
        <w:separator/>
      </w:r>
    </w:p>
  </w:endnote>
  <w:endnote w:type="continuationSeparator" w:id="0">
    <w:p w:rsidR="00993248" w:rsidRDefault="00993248"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48" w:rsidRDefault="00993248" w:rsidP="00DC4FC8">
      <w:r>
        <w:separator/>
      </w:r>
    </w:p>
  </w:footnote>
  <w:footnote w:type="continuationSeparator" w:id="0">
    <w:p w:rsidR="00993248" w:rsidRDefault="00993248"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F94320"/>
    <w:multiLevelType w:val="hybridMultilevel"/>
    <w:tmpl w:val="CA78EC4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9">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CB7D6E"/>
    <w:multiLevelType w:val="hybridMultilevel"/>
    <w:tmpl w:val="7EF646B6"/>
    <w:lvl w:ilvl="0" w:tplc="178C9AE4">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8124EF"/>
    <w:multiLevelType w:val="hybridMultilevel"/>
    <w:tmpl w:val="170A2148"/>
    <w:lvl w:ilvl="0" w:tplc="1E3AE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493C7A"/>
    <w:multiLevelType w:val="hybridMultilevel"/>
    <w:tmpl w:val="7EF646B6"/>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0">
    <w:nsid w:val="6D1D5069"/>
    <w:multiLevelType w:val="hybridMultilevel"/>
    <w:tmpl w:val="8EA82E54"/>
    <w:lvl w:ilvl="0" w:tplc="40A8C212">
      <w:start w:val="1"/>
      <w:numFmt w:val="decimal"/>
      <w:lvlText w:val="%1)"/>
      <w:lvlJc w:val="left"/>
      <w:pPr>
        <w:ind w:left="720" w:hanging="360"/>
      </w:pPr>
      <w:rPr>
        <w:rFonts w:hint="default"/>
      </w:rPr>
    </w:lvl>
    <w:lvl w:ilvl="1" w:tplc="D804D02C" w:tentative="1">
      <w:start w:val="1"/>
      <w:numFmt w:val="lowerLetter"/>
      <w:lvlText w:val="%2."/>
      <w:lvlJc w:val="left"/>
      <w:pPr>
        <w:ind w:left="1440" w:hanging="360"/>
      </w:pPr>
    </w:lvl>
    <w:lvl w:ilvl="2" w:tplc="D5D4A42E" w:tentative="1">
      <w:start w:val="1"/>
      <w:numFmt w:val="lowerRoman"/>
      <w:lvlText w:val="%3."/>
      <w:lvlJc w:val="right"/>
      <w:pPr>
        <w:ind w:left="2160" w:hanging="180"/>
      </w:pPr>
    </w:lvl>
    <w:lvl w:ilvl="3" w:tplc="E18EAEFE" w:tentative="1">
      <w:start w:val="1"/>
      <w:numFmt w:val="decimal"/>
      <w:lvlText w:val="%4."/>
      <w:lvlJc w:val="left"/>
      <w:pPr>
        <w:ind w:left="2880" w:hanging="360"/>
      </w:pPr>
    </w:lvl>
    <w:lvl w:ilvl="4" w:tplc="D520A3E8" w:tentative="1">
      <w:start w:val="1"/>
      <w:numFmt w:val="lowerLetter"/>
      <w:lvlText w:val="%5."/>
      <w:lvlJc w:val="left"/>
      <w:pPr>
        <w:ind w:left="3600" w:hanging="360"/>
      </w:pPr>
    </w:lvl>
    <w:lvl w:ilvl="5" w:tplc="71CE600E" w:tentative="1">
      <w:start w:val="1"/>
      <w:numFmt w:val="lowerRoman"/>
      <w:lvlText w:val="%6."/>
      <w:lvlJc w:val="right"/>
      <w:pPr>
        <w:ind w:left="4320" w:hanging="180"/>
      </w:pPr>
    </w:lvl>
    <w:lvl w:ilvl="6" w:tplc="4E7EB284" w:tentative="1">
      <w:start w:val="1"/>
      <w:numFmt w:val="decimal"/>
      <w:lvlText w:val="%7."/>
      <w:lvlJc w:val="left"/>
      <w:pPr>
        <w:ind w:left="5040" w:hanging="360"/>
      </w:pPr>
    </w:lvl>
    <w:lvl w:ilvl="7" w:tplc="1B8C29C4" w:tentative="1">
      <w:start w:val="1"/>
      <w:numFmt w:val="lowerLetter"/>
      <w:lvlText w:val="%8."/>
      <w:lvlJc w:val="left"/>
      <w:pPr>
        <w:ind w:left="5760" w:hanging="360"/>
      </w:pPr>
    </w:lvl>
    <w:lvl w:ilvl="8" w:tplc="A33EF262" w:tentative="1">
      <w:start w:val="1"/>
      <w:numFmt w:val="lowerRoman"/>
      <w:lvlText w:val="%9."/>
      <w:lvlJc w:val="right"/>
      <w:pPr>
        <w:ind w:left="6480" w:hanging="180"/>
      </w:pPr>
    </w:lvl>
  </w:abstractNum>
  <w:abstractNum w:abstractNumId="31">
    <w:nsid w:val="6ED11410"/>
    <w:multiLevelType w:val="hybridMultilevel"/>
    <w:tmpl w:val="BE6E22FC"/>
    <w:lvl w:ilvl="0" w:tplc="04160011">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32">
    <w:nsid w:val="71D83312"/>
    <w:multiLevelType w:val="hybridMultilevel"/>
    <w:tmpl w:val="87880D62"/>
    <w:lvl w:ilvl="0" w:tplc="A0B841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552024"/>
    <w:multiLevelType w:val="hybridMultilevel"/>
    <w:tmpl w:val="19C06004"/>
    <w:lvl w:ilvl="0" w:tplc="04160011">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4">
    <w:nsid w:val="76EB77AB"/>
    <w:multiLevelType w:val="hybridMultilevel"/>
    <w:tmpl w:val="66342E18"/>
    <w:lvl w:ilvl="0" w:tplc="04160001">
      <w:start w:val="1"/>
      <w:numFmt w:val="lowerLetter"/>
      <w:lvlText w:val="%1)"/>
      <w:lvlJc w:val="left"/>
      <w:pPr>
        <w:ind w:left="720" w:hanging="360"/>
      </w:pPr>
      <w:rPr>
        <w:rFonts w:hint="default"/>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5">
    <w:nsid w:val="7828573D"/>
    <w:multiLevelType w:val="hybridMultilevel"/>
    <w:tmpl w:val="1C621C0E"/>
    <w:lvl w:ilvl="0" w:tplc="ABD0D11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4A4639"/>
    <w:multiLevelType w:val="hybridMultilevel"/>
    <w:tmpl w:val="904C5238"/>
    <w:lvl w:ilvl="0" w:tplc="83CE13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C36728C"/>
    <w:multiLevelType w:val="hybridMultilevel"/>
    <w:tmpl w:val="26422F82"/>
    <w:lvl w:ilvl="0" w:tplc="9E0469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nsid w:val="7D592381"/>
    <w:multiLevelType w:val="hybridMultilevel"/>
    <w:tmpl w:val="615CA3F8"/>
    <w:lvl w:ilvl="0" w:tplc="E6780C2A">
      <w:numFmt w:val="bullet"/>
      <w:lvlText w:val=""/>
      <w:lvlJc w:val="left"/>
      <w:pPr>
        <w:ind w:left="720" w:hanging="360"/>
      </w:pPr>
      <w:rPr>
        <w:rFonts w:ascii="Symbol" w:eastAsia="Times New Roman" w:hAnsi="Symbol" w:cs="Times New Roman"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0">
    <w:nsid w:val="7F356A8E"/>
    <w:multiLevelType w:val="hybridMultilevel"/>
    <w:tmpl w:val="17A4500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38"/>
  </w:num>
  <w:num w:numId="2">
    <w:abstractNumId w:val="20"/>
  </w:num>
  <w:num w:numId="3">
    <w:abstractNumId w:val="29"/>
  </w:num>
  <w:num w:numId="4">
    <w:abstractNumId w:val="8"/>
  </w:num>
  <w:num w:numId="5">
    <w:abstractNumId w:val="0"/>
  </w:num>
  <w:num w:numId="6">
    <w:abstractNumId w:val="21"/>
  </w:num>
  <w:num w:numId="7">
    <w:abstractNumId w:val="37"/>
  </w:num>
  <w:num w:numId="8">
    <w:abstractNumId w:val="24"/>
  </w:num>
  <w:num w:numId="9">
    <w:abstractNumId w:val="34"/>
  </w:num>
  <w:num w:numId="10">
    <w:abstractNumId w:val="40"/>
  </w:num>
  <w:num w:numId="11">
    <w:abstractNumId w:val="32"/>
  </w:num>
  <w:num w:numId="12">
    <w:abstractNumId w:val="19"/>
  </w:num>
  <w:num w:numId="13">
    <w:abstractNumId w:val="3"/>
  </w:num>
  <w:num w:numId="14">
    <w:abstractNumId w:val="1"/>
  </w:num>
  <w:num w:numId="15">
    <w:abstractNumId w:val="14"/>
  </w:num>
  <w:num w:numId="16">
    <w:abstractNumId w:val="2"/>
  </w:num>
  <w:num w:numId="17">
    <w:abstractNumId w:val="10"/>
  </w:num>
  <w:num w:numId="18">
    <w:abstractNumId w:val="26"/>
  </w:num>
  <w:num w:numId="19">
    <w:abstractNumId w:val="16"/>
  </w:num>
  <w:num w:numId="20">
    <w:abstractNumId w:val="13"/>
  </w:num>
  <w:num w:numId="21">
    <w:abstractNumId w:val="12"/>
  </w:num>
  <w:num w:numId="22">
    <w:abstractNumId w:val="39"/>
  </w:num>
  <w:num w:numId="23">
    <w:abstractNumId w:val="28"/>
  </w:num>
  <w:num w:numId="24">
    <w:abstractNumId w:val="36"/>
  </w:num>
  <w:num w:numId="25">
    <w:abstractNumId w:val="11"/>
  </w:num>
  <w:num w:numId="26">
    <w:abstractNumId w:val="35"/>
  </w:num>
  <w:num w:numId="27">
    <w:abstractNumId w:val="22"/>
  </w:num>
  <w:num w:numId="28">
    <w:abstractNumId w:val="23"/>
  </w:num>
  <w:num w:numId="29">
    <w:abstractNumId w:val="18"/>
  </w:num>
  <w:num w:numId="30">
    <w:abstractNumId w:val="33"/>
  </w:num>
  <w:num w:numId="31">
    <w:abstractNumId w:val="30"/>
  </w:num>
  <w:num w:numId="32">
    <w:abstractNumId w:val="31"/>
  </w:num>
  <w:num w:numId="33">
    <w:abstractNumId w:val="5"/>
  </w:num>
  <w:num w:numId="34">
    <w:abstractNumId w:val="7"/>
  </w:num>
  <w:num w:numId="35">
    <w:abstractNumId w:val="15"/>
  </w:num>
  <w:num w:numId="36">
    <w:abstractNumId w:val="27"/>
  </w:num>
  <w:num w:numId="37">
    <w:abstractNumId w:val="25"/>
  </w:num>
  <w:num w:numId="38">
    <w:abstractNumId w:val="6"/>
  </w:num>
  <w:num w:numId="39">
    <w:abstractNumId w:val="4"/>
  </w:num>
  <w:num w:numId="40">
    <w:abstractNumId w:val="9"/>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24930"/>
  </w:hdrShapeDefaults>
  <w:footnotePr>
    <w:footnote w:id="-1"/>
    <w:footnote w:id="0"/>
  </w:footnotePr>
  <w:endnotePr>
    <w:endnote w:id="-1"/>
    <w:endnote w:id="0"/>
  </w:endnotePr>
  <w:compat/>
  <w:rsids>
    <w:rsidRoot w:val="00E3167E"/>
    <w:rsid w:val="0000017C"/>
    <w:rsid w:val="00001DF9"/>
    <w:rsid w:val="0000327B"/>
    <w:rsid w:val="000059EC"/>
    <w:rsid w:val="00007DCA"/>
    <w:rsid w:val="000108CD"/>
    <w:rsid w:val="00015F1B"/>
    <w:rsid w:val="000264BB"/>
    <w:rsid w:val="000423DC"/>
    <w:rsid w:val="00052CCF"/>
    <w:rsid w:val="00057227"/>
    <w:rsid w:val="00070416"/>
    <w:rsid w:val="000752F5"/>
    <w:rsid w:val="00077955"/>
    <w:rsid w:val="000853A3"/>
    <w:rsid w:val="00092CA0"/>
    <w:rsid w:val="000A1F7D"/>
    <w:rsid w:val="000A49BD"/>
    <w:rsid w:val="000A718C"/>
    <w:rsid w:val="000C2BC6"/>
    <w:rsid w:val="000C4315"/>
    <w:rsid w:val="000C4AC9"/>
    <w:rsid w:val="000D546D"/>
    <w:rsid w:val="000E5E8E"/>
    <w:rsid w:val="000F0CA6"/>
    <w:rsid w:val="000F5E88"/>
    <w:rsid w:val="000F734D"/>
    <w:rsid w:val="00101357"/>
    <w:rsid w:val="00102FB1"/>
    <w:rsid w:val="0010511C"/>
    <w:rsid w:val="00106CB3"/>
    <w:rsid w:val="00122B77"/>
    <w:rsid w:val="00125432"/>
    <w:rsid w:val="001265BE"/>
    <w:rsid w:val="00132A27"/>
    <w:rsid w:val="00143128"/>
    <w:rsid w:val="00155FE8"/>
    <w:rsid w:val="00160704"/>
    <w:rsid w:val="00164557"/>
    <w:rsid w:val="001647BA"/>
    <w:rsid w:val="00164A6F"/>
    <w:rsid w:val="00164EFE"/>
    <w:rsid w:val="00175B64"/>
    <w:rsid w:val="00182889"/>
    <w:rsid w:val="00193D96"/>
    <w:rsid w:val="00195BB1"/>
    <w:rsid w:val="001B21C3"/>
    <w:rsid w:val="001B5438"/>
    <w:rsid w:val="001B7790"/>
    <w:rsid w:val="001C29EB"/>
    <w:rsid w:val="001E5BFA"/>
    <w:rsid w:val="001F5CF4"/>
    <w:rsid w:val="00201806"/>
    <w:rsid w:val="0020317A"/>
    <w:rsid w:val="002266F5"/>
    <w:rsid w:val="00243B1E"/>
    <w:rsid w:val="00244AE8"/>
    <w:rsid w:val="002558CF"/>
    <w:rsid w:val="00257F58"/>
    <w:rsid w:val="0026437F"/>
    <w:rsid w:val="00264E20"/>
    <w:rsid w:val="002660FF"/>
    <w:rsid w:val="00266597"/>
    <w:rsid w:val="00270665"/>
    <w:rsid w:val="00273B69"/>
    <w:rsid w:val="002832AE"/>
    <w:rsid w:val="002974B2"/>
    <w:rsid w:val="002A4159"/>
    <w:rsid w:val="002A51C1"/>
    <w:rsid w:val="002B10AD"/>
    <w:rsid w:val="002B571E"/>
    <w:rsid w:val="002C05A0"/>
    <w:rsid w:val="002C682F"/>
    <w:rsid w:val="002D2802"/>
    <w:rsid w:val="002F356E"/>
    <w:rsid w:val="00303E22"/>
    <w:rsid w:val="00305E40"/>
    <w:rsid w:val="003110B6"/>
    <w:rsid w:val="003128AC"/>
    <w:rsid w:val="00314BC4"/>
    <w:rsid w:val="00321F87"/>
    <w:rsid w:val="00330309"/>
    <w:rsid w:val="00332665"/>
    <w:rsid w:val="0034057B"/>
    <w:rsid w:val="00377FAD"/>
    <w:rsid w:val="00393ACA"/>
    <w:rsid w:val="00395A88"/>
    <w:rsid w:val="003C3EB0"/>
    <w:rsid w:val="003D235E"/>
    <w:rsid w:val="003E7DCF"/>
    <w:rsid w:val="003F2F0B"/>
    <w:rsid w:val="003F5A7E"/>
    <w:rsid w:val="003F639A"/>
    <w:rsid w:val="004023C8"/>
    <w:rsid w:val="004024A8"/>
    <w:rsid w:val="004112C3"/>
    <w:rsid w:val="004330C5"/>
    <w:rsid w:val="00433325"/>
    <w:rsid w:val="0044031D"/>
    <w:rsid w:val="004422EB"/>
    <w:rsid w:val="00451827"/>
    <w:rsid w:val="00457C40"/>
    <w:rsid w:val="00461614"/>
    <w:rsid w:val="004651F7"/>
    <w:rsid w:val="00466AAF"/>
    <w:rsid w:val="00473CDD"/>
    <w:rsid w:val="004767D4"/>
    <w:rsid w:val="004808B2"/>
    <w:rsid w:val="004817A5"/>
    <w:rsid w:val="00486F96"/>
    <w:rsid w:val="00493A50"/>
    <w:rsid w:val="004A538A"/>
    <w:rsid w:val="004B0623"/>
    <w:rsid w:val="004B3935"/>
    <w:rsid w:val="004B4401"/>
    <w:rsid w:val="004D3D6E"/>
    <w:rsid w:val="004E5D9D"/>
    <w:rsid w:val="00504549"/>
    <w:rsid w:val="005053E4"/>
    <w:rsid w:val="00505425"/>
    <w:rsid w:val="00507127"/>
    <w:rsid w:val="005106EB"/>
    <w:rsid w:val="00511449"/>
    <w:rsid w:val="0051359A"/>
    <w:rsid w:val="00517BA8"/>
    <w:rsid w:val="00522A45"/>
    <w:rsid w:val="00525657"/>
    <w:rsid w:val="00531E20"/>
    <w:rsid w:val="005447D2"/>
    <w:rsid w:val="0054627E"/>
    <w:rsid w:val="005463BC"/>
    <w:rsid w:val="00553492"/>
    <w:rsid w:val="00571E81"/>
    <w:rsid w:val="00571F43"/>
    <w:rsid w:val="0057291B"/>
    <w:rsid w:val="00577685"/>
    <w:rsid w:val="00584E3D"/>
    <w:rsid w:val="00585665"/>
    <w:rsid w:val="005A45C9"/>
    <w:rsid w:val="005A610D"/>
    <w:rsid w:val="005B0FC0"/>
    <w:rsid w:val="005B1043"/>
    <w:rsid w:val="005C24AB"/>
    <w:rsid w:val="005E0FF2"/>
    <w:rsid w:val="005E3EE3"/>
    <w:rsid w:val="005E7252"/>
    <w:rsid w:val="005E79AA"/>
    <w:rsid w:val="005F47F3"/>
    <w:rsid w:val="00600B20"/>
    <w:rsid w:val="00603E16"/>
    <w:rsid w:val="00622226"/>
    <w:rsid w:val="0062503E"/>
    <w:rsid w:val="0062630C"/>
    <w:rsid w:val="00640F7A"/>
    <w:rsid w:val="006469D0"/>
    <w:rsid w:val="0065096F"/>
    <w:rsid w:val="00665EA3"/>
    <w:rsid w:val="00681D5A"/>
    <w:rsid w:val="00690A88"/>
    <w:rsid w:val="00690BA2"/>
    <w:rsid w:val="00694689"/>
    <w:rsid w:val="00695010"/>
    <w:rsid w:val="006A1EEC"/>
    <w:rsid w:val="006A2EAB"/>
    <w:rsid w:val="006A499B"/>
    <w:rsid w:val="006C2027"/>
    <w:rsid w:val="006C5B0D"/>
    <w:rsid w:val="006D5DAA"/>
    <w:rsid w:val="006E6206"/>
    <w:rsid w:val="006F0072"/>
    <w:rsid w:val="006F7A32"/>
    <w:rsid w:val="0071154D"/>
    <w:rsid w:val="00713A01"/>
    <w:rsid w:val="00717FBD"/>
    <w:rsid w:val="007427BE"/>
    <w:rsid w:val="007475A9"/>
    <w:rsid w:val="00756745"/>
    <w:rsid w:val="00765A48"/>
    <w:rsid w:val="00771356"/>
    <w:rsid w:val="00772752"/>
    <w:rsid w:val="00775608"/>
    <w:rsid w:val="00791538"/>
    <w:rsid w:val="007955BE"/>
    <w:rsid w:val="00797DD9"/>
    <w:rsid w:val="007A212D"/>
    <w:rsid w:val="007A3A05"/>
    <w:rsid w:val="007A4003"/>
    <w:rsid w:val="007B18AC"/>
    <w:rsid w:val="007C2548"/>
    <w:rsid w:val="007C3DF1"/>
    <w:rsid w:val="007C4376"/>
    <w:rsid w:val="007C5044"/>
    <w:rsid w:val="007C58D9"/>
    <w:rsid w:val="007C7809"/>
    <w:rsid w:val="007C7F6E"/>
    <w:rsid w:val="007D421D"/>
    <w:rsid w:val="007E20B3"/>
    <w:rsid w:val="007E5BEA"/>
    <w:rsid w:val="007F1335"/>
    <w:rsid w:val="007F7839"/>
    <w:rsid w:val="00801F4F"/>
    <w:rsid w:val="00805964"/>
    <w:rsid w:val="00811480"/>
    <w:rsid w:val="0081797D"/>
    <w:rsid w:val="00823474"/>
    <w:rsid w:val="00827771"/>
    <w:rsid w:val="00827E05"/>
    <w:rsid w:val="00835F07"/>
    <w:rsid w:val="008401B2"/>
    <w:rsid w:val="00843754"/>
    <w:rsid w:val="0084763E"/>
    <w:rsid w:val="008531CE"/>
    <w:rsid w:val="00863E33"/>
    <w:rsid w:val="00864E86"/>
    <w:rsid w:val="0087482D"/>
    <w:rsid w:val="00874C61"/>
    <w:rsid w:val="008769B3"/>
    <w:rsid w:val="00876B33"/>
    <w:rsid w:val="008844F7"/>
    <w:rsid w:val="008875E8"/>
    <w:rsid w:val="008938B9"/>
    <w:rsid w:val="008A32EB"/>
    <w:rsid w:val="008A5191"/>
    <w:rsid w:val="008A6F21"/>
    <w:rsid w:val="008C3458"/>
    <w:rsid w:val="008D1E86"/>
    <w:rsid w:val="008D695C"/>
    <w:rsid w:val="008E42DD"/>
    <w:rsid w:val="008E7AA6"/>
    <w:rsid w:val="00914460"/>
    <w:rsid w:val="00923151"/>
    <w:rsid w:val="00962BB3"/>
    <w:rsid w:val="00963084"/>
    <w:rsid w:val="009678FF"/>
    <w:rsid w:val="009702EB"/>
    <w:rsid w:val="0097341F"/>
    <w:rsid w:val="00977248"/>
    <w:rsid w:val="009808E3"/>
    <w:rsid w:val="00985FB4"/>
    <w:rsid w:val="009860D7"/>
    <w:rsid w:val="009872AD"/>
    <w:rsid w:val="00993248"/>
    <w:rsid w:val="00996E46"/>
    <w:rsid w:val="009A1592"/>
    <w:rsid w:val="009A3EB6"/>
    <w:rsid w:val="009A5205"/>
    <w:rsid w:val="009A5407"/>
    <w:rsid w:val="009A6BB9"/>
    <w:rsid w:val="009A74DF"/>
    <w:rsid w:val="009C4ABF"/>
    <w:rsid w:val="009C4CDE"/>
    <w:rsid w:val="009D210D"/>
    <w:rsid w:val="009E3E69"/>
    <w:rsid w:val="009F0FE0"/>
    <w:rsid w:val="00A0099E"/>
    <w:rsid w:val="00A01E31"/>
    <w:rsid w:val="00A0276D"/>
    <w:rsid w:val="00A055E9"/>
    <w:rsid w:val="00A177D8"/>
    <w:rsid w:val="00A25EDD"/>
    <w:rsid w:val="00A31D4E"/>
    <w:rsid w:val="00A3343C"/>
    <w:rsid w:val="00A35003"/>
    <w:rsid w:val="00A35EE8"/>
    <w:rsid w:val="00A4135F"/>
    <w:rsid w:val="00A43EE8"/>
    <w:rsid w:val="00A517E9"/>
    <w:rsid w:val="00A5324E"/>
    <w:rsid w:val="00A612D0"/>
    <w:rsid w:val="00A63F37"/>
    <w:rsid w:val="00A64D25"/>
    <w:rsid w:val="00A67433"/>
    <w:rsid w:val="00A715D0"/>
    <w:rsid w:val="00A77A11"/>
    <w:rsid w:val="00A86CFB"/>
    <w:rsid w:val="00A86E3E"/>
    <w:rsid w:val="00A901B2"/>
    <w:rsid w:val="00AA1323"/>
    <w:rsid w:val="00AA62C3"/>
    <w:rsid w:val="00AB3C40"/>
    <w:rsid w:val="00AB583E"/>
    <w:rsid w:val="00AC2B47"/>
    <w:rsid w:val="00AD2CFA"/>
    <w:rsid w:val="00AD671C"/>
    <w:rsid w:val="00AE3ACC"/>
    <w:rsid w:val="00AE7DC1"/>
    <w:rsid w:val="00AF2026"/>
    <w:rsid w:val="00AF24C1"/>
    <w:rsid w:val="00AF5981"/>
    <w:rsid w:val="00B10803"/>
    <w:rsid w:val="00B16FD5"/>
    <w:rsid w:val="00B241B4"/>
    <w:rsid w:val="00B25A80"/>
    <w:rsid w:val="00B26D1B"/>
    <w:rsid w:val="00B26F7D"/>
    <w:rsid w:val="00B34CC1"/>
    <w:rsid w:val="00B355D6"/>
    <w:rsid w:val="00B35789"/>
    <w:rsid w:val="00B35FE0"/>
    <w:rsid w:val="00B4007D"/>
    <w:rsid w:val="00B40DBC"/>
    <w:rsid w:val="00B40EBB"/>
    <w:rsid w:val="00B5130F"/>
    <w:rsid w:val="00B5308F"/>
    <w:rsid w:val="00B5317F"/>
    <w:rsid w:val="00B64D34"/>
    <w:rsid w:val="00B7132C"/>
    <w:rsid w:val="00B7313E"/>
    <w:rsid w:val="00B807FE"/>
    <w:rsid w:val="00B81E1D"/>
    <w:rsid w:val="00B90119"/>
    <w:rsid w:val="00B96060"/>
    <w:rsid w:val="00B96586"/>
    <w:rsid w:val="00BA276F"/>
    <w:rsid w:val="00BA38EB"/>
    <w:rsid w:val="00BB1B9B"/>
    <w:rsid w:val="00BB6431"/>
    <w:rsid w:val="00BD030E"/>
    <w:rsid w:val="00BD1291"/>
    <w:rsid w:val="00BD7D33"/>
    <w:rsid w:val="00BD7E85"/>
    <w:rsid w:val="00BE52AF"/>
    <w:rsid w:val="00BF0E7E"/>
    <w:rsid w:val="00BF19ED"/>
    <w:rsid w:val="00BF4421"/>
    <w:rsid w:val="00C05CA6"/>
    <w:rsid w:val="00C12B55"/>
    <w:rsid w:val="00C15303"/>
    <w:rsid w:val="00C1678A"/>
    <w:rsid w:val="00C22702"/>
    <w:rsid w:val="00C247E5"/>
    <w:rsid w:val="00C25693"/>
    <w:rsid w:val="00C276EC"/>
    <w:rsid w:val="00C30E9A"/>
    <w:rsid w:val="00C36692"/>
    <w:rsid w:val="00C454A1"/>
    <w:rsid w:val="00C454C6"/>
    <w:rsid w:val="00C63B44"/>
    <w:rsid w:val="00C6795C"/>
    <w:rsid w:val="00C71144"/>
    <w:rsid w:val="00C8103B"/>
    <w:rsid w:val="00C94000"/>
    <w:rsid w:val="00CA5884"/>
    <w:rsid w:val="00CA71DC"/>
    <w:rsid w:val="00CB2939"/>
    <w:rsid w:val="00CB62E2"/>
    <w:rsid w:val="00CC0344"/>
    <w:rsid w:val="00CD0591"/>
    <w:rsid w:val="00CE1148"/>
    <w:rsid w:val="00CE1C7A"/>
    <w:rsid w:val="00CE2854"/>
    <w:rsid w:val="00CF37DC"/>
    <w:rsid w:val="00CF4466"/>
    <w:rsid w:val="00D23E62"/>
    <w:rsid w:val="00D307A2"/>
    <w:rsid w:val="00D46328"/>
    <w:rsid w:val="00D46C13"/>
    <w:rsid w:val="00D52AA0"/>
    <w:rsid w:val="00D56B2F"/>
    <w:rsid w:val="00D570DD"/>
    <w:rsid w:val="00D7390E"/>
    <w:rsid w:val="00D76269"/>
    <w:rsid w:val="00D8192F"/>
    <w:rsid w:val="00DA3697"/>
    <w:rsid w:val="00DB2539"/>
    <w:rsid w:val="00DC4FC8"/>
    <w:rsid w:val="00DD27BE"/>
    <w:rsid w:val="00DD4F70"/>
    <w:rsid w:val="00DE7595"/>
    <w:rsid w:val="00DE7D62"/>
    <w:rsid w:val="00E31027"/>
    <w:rsid w:val="00E3167E"/>
    <w:rsid w:val="00E41D81"/>
    <w:rsid w:val="00E46369"/>
    <w:rsid w:val="00E52352"/>
    <w:rsid w:val="00E562E6"/>
    <w:rsid w:val="00E6011C"/>
    <w:rsid w:val="00E6109D"/>
    <w:rsid w:val="00E73DCA"/>
    <w:rsid w:val="00E7509C"/>
    <w:rsid w:val="00E804C4"/>
    <w:rsid w:val="00E973B7"/>
    <w:rsid w:val="00EA5429"/>
    <w:rsid w:val="00EB02FA"/>
    <w:rsid w:val="00EB0910"/>
    <w:rsid w:val="00EB7765"/>
    <w:rsid w:val="00ED1516"/>
    <w:rsid w:val="00EE2637"/>
    <w:rsid w:val="00EF632D"/>
    <w:rsid w:val="00F038C4"/>
    <w:rsid w:val="00F04F7C"/>
    <w:rsid w:val="00F066A6"/>
    <w:rsid w:val="00F104CA"/>
    <w:rsid w:val="00F128B9"/>
    <w:rsid w:val="00F23C7C"/>
    <w:rsid w:val="00F304F7"/>
    <w:rsid w:val="00F41E9B"/>
    <w:rsid w:val="00F4345C"/>
    <w:rsid w:val="00F43949"/>
    <w:rsid w:val="00F51C00"/>
    <w:rsid w:val="00F53A93"/>
    <w:rsid w:val="00F563C3"/>
    <w:rsid w:val="00F607F6"/>
    <w:rsid w:val="00F60A09"/>
    <w:rsid w:val="00F7286B"/>
    <w:rsid w:val="00F756C1"/>
    <w:rsid w:val="00F82E8F"/>
    <w:rsid w:val="00F91A32"/>
    <w:rsid w:val="00F97C7C"/>
    <w:rsid w:val="00FA1E81"/>
    <w:rsid w:val="00FB2901"/>
    <w:rsid w:val="00FC6088"/>
    <w:rsid w:val="00FD6A69"/>
    <w:rsid w:val="00FD6CFB"/>
    <w:rsid w:val="00FE0270"/>
    <w:rsid w:val="00FF2BC0"/>
    <w:rsid w:val="00FF6932"/>
    <w:rsid w:val="00FF6B6A"/>
    <w:rsid w:val="00FF7E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1634</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9</cp:revision>
  <cp:lastPrinted>2021-09-03T17:29:00Z</cp:lastPrinted>
  <dcterms:created xsi:type="dcterms:W3CDTF">2022-02-23T17:57:00Z</dcterms:created>
  <dcterms:modified xsi:type="dcterms:W3CDTF">2022-02-23T19:53:00Z</dcterms:modified>
</cp:coreProperties>
</file>